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9EFD51" w14:textId="508AA2D4" w:rsidR="00107509" w:rsidRPr="00D5715A" w:rsidRDefault="00107509" w:rsidP="00142622">
      <w:pPr>
        <w:spacing w:beforeLines="50" w:before="156" w:line="520" w:lineRule="exact"/>
        <w:jc w:val="center"/>
        <w:rPr>
          <w:rFonts w:ascii="黑体" w:eastAsia="黑体" w:hAnsi="黑体"/>
          <w:sz w:val="36"/>
          <w:szCs w:val="36"/>
        </w:rPr>
      </w:pPr>
      <w:r w:rsidRPr="00D5715A">
        <w:rPr>
          <w:rFonts w:ascii="黑体" w:eastAsia="黑体" w:hAnsi="黑体" w:hint="eastAsia"/>
          <w:sz w:val="36"/>
          <w:szCs w:val="36"/>
        </w:rPr>
        <w:t>轻工行业优秀工程造价咨询企业和优秀工程造价工程师（</w:t>
      </w:r>
      <w:r w:rsidR="00707770" w:rsidRPr="00D5715A">
        <w:rPr>
          <w:rFonts w:ascii="黑体" w:eastAsia="黑体" w:hAnsi="黑体" w:hint="eastAsia"/>
          <w:sz w:val="36"/>
          <w:szCs w:val="36"/>
        </w:rPr>
        <w:t>专业</w:t>
      </w:r>
      <w:r w:rsidRPr="00D5715A">
        <w:rPr>
          <w:rFonts w:ascii="黑体" w:eastAsia="黑体" w:hAnsi="黑体" w:hint="eastAsia"/>
          <w:sz w:val="36"/>
          <w:szCs w:val="36"/>
        </w:rPr>
        <w:t>）评</w:t>
      </w:r>
      <w:r w:rsidR="00D66C08" w:rsidRPr="00D5715A">
        <w:rPr>
          <w:rFonts w:ascii="黑体" w:eastAsia="黑体" w:hAnsi="黑体" w:hint="eastAsia"/>
          <w:sz w:val="36"/>
          <w:szCs w:val="36"/>
        </w:rPr>
        <w:t>价</w:t>
      </w:r>
      <w:r w:rsidRPr="00D5715A">
        <w:rPr>
          <w:rFonts w:ascii="黑体" w:eastAsia="黑体" w:hAnsi="黑体" w:hint="eastAsia"/>
          <w:sz w:val="36"/>
          <w:szCs w:val="36"/>
        </w:rPr>
        <w:t>办法</w:t>
      </w:r>
      <w:r w:rsidR="00E678A8" w:rsidRPr="00D5715A">
        <w:rPr>
          <w:rFonts w:ascii="黑体" w:eastAsia="黑体" w:hAnsi="黑体" w:hint="eastAsia"/>
          <w:sz w:val="36"/>
          <w:szCs w:val="36"/>
        </w:rPr>
        <w:t>（2</w:t>
      </w:r>
      <w:r w:rsidR="00E678A8" w:rsidRPr="00D5715A">
        <w:rPr>
          <w:rFonts w:ascii="黑体" w:eastAsia="黑体" w:hAnsi="黑体"/>
          <w:sz w:val="36"/>
          <w:szCs w:val="36"/>
        </w:rPr>
        <w:t>02</w:t>
      </w:r>
      <w:r w:rsidR="00BA1F9A">
        <w:rPr>
          <w:rFonts w:ascii="黑体" w:eastAsia="黑体" w:hAnsi="黑体"/>
          <w:sz w:val="36"/>
          <w:szCs w:val="36"/>
        </w:rPr>
        <w:t>2</w:t>
      </w:r>
      <w:r w:rsidR="00E678A8" w:rsidRPr="00D5715A">
        <w:rPr>
          <w:rFonts w:ascii="黑体" w:eastAsia="黑体" w:hAnsi="黑体" w:hint="eastAsia"/>
          <w:sz w:val="36"/>
          <w:szCs w:val="36"/>
        </w:rPr>
        <w:t>年版）</w:t>
      </w:r>
    </w:p>
    <w:p w14:paraId="2E68D9AE" w14:textId="77777777" w:rsidR="00107509" w:rsidRPr="00BF08E2" w:rsidRDefault="00107509" w:rsidP="008D2857">
      <w:pPr>
        <w:snapToGrid w:val="0"/>
        <w:spacing w:beforeLines="50" w:before="156" w:afterLines="50" w:after="156" w:line="520" w:lineRule="exact"/>
        <w:ind w:firstLineChars="1000" w:firstLine="3213"/>
        <w:rPr>
          <w:rFonts w:ascii="仿宋_GB2312" w:eastAsia="仿宋_GB2312" w:hAnsi="宋体"/>
          <w:b/>
          <w:sz w:val="32"/>
          <w:szCs w:val="32"/>
        </w:rPr>
      </w:pPr>
      <w:r w:rsidRPr="00BF08E2">
        <w:rPr>
          <w:rFonts w:ascii="仿宋_GB2312" w:eastAsia="仿宋_GB2312" w:hAnsi="宋体" w:hint="eastAsia"/>
          <w:b/>
          <w:sz w:val="32"/>
          <w:szCs w:val="32"/>
        </w:rPr>
        <w:t>第一章  总则</w:t>
      </w:r>
    </w:p>
    <w:p w14:paraId="0773A61B" w14:textId="77777777"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第一条  为充分调动轻工行业工程造价咨询企业的积极性、创造性，不断提升工程造价咨询企业的服务水平，大力促进轻工行业工程造价咨询企业的健康发展，中国轻工业</w:t>
      </w:r>
      <w:r w:rsidR="00E678A8" w:rsidRPr="00BF08E2">
        <w:rPr>
          <w:rFonts w:ascii="仿宋_GB2312" w:eastAsia="仿宋_GB2312" w:hAnsi="宋体" w:hint="eastAsia"/>
          <w:sz w:val="32"/>
          <w:szCs w:val="32"/>
        </w:rPr>
        <w:t>工程建设</w:t>
      </w:r>
      <w:r w:rsidRPr="00BF08E2">
        <w:rPr>
          <w:rFonts w:ascii="仿宋_GB2312" w:eastAsia="仿宋_GB2312" w:hAnsi="宋体" w:hint="eastAsia"/>
          <w:sz w:val="32"/>
          <w:szCs w:val="32"/>
        </w:rPr>
        <w:t>协会决定开展优秀工程造价咨询企业和优秀造价师（</w:t>
      </w:r>
      <w:r w:rsidR="00707770" w:rsidRPr="00BF08E2">
        <w:rPr>
          <w:rFonts w:ascii="仿宋_GB2312" w:eastAsia="仿宋_GB2312" w:hAnsi="宋体" w:hint="eastAsia"/>
          <w:sz w:val="32"/>
          <w:szCs w:val="32"/>
        </w:rPr>
        <w:t>专业</w:t>
      </w:r>
      <w:r w:rsidRPr="00BF08E2">
        <w:rPr>
          <w:rFonts w:ascii="仿宋_GB2312" w:eastAsia="仿宋_GB2312" w:hAnsi="宋体" w:hint="eastAsia"/>
          <w:sz w:val="32"/>
          <w:szCs w:val="32"/>
        </w:rPr>
        <w:t>）评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活动，特制定本办法。</w:t>
      </w:r>
    </w:p>
    <w:p w14:paraId="7AB80EA1" w14:textId="77777777"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第二条  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活动坚持公平、公正、公开的原则。</w:t>
      </w:r>
    </w:p>
    <w:p w14:paraId="021638DE" w14:textId="301C3C9A" w:rsidR="00107509" w:rsidRPr="00BF08E2" w:rsidRDefault="00107509" w:rsidP="008D2857">
      <w:pPr>
        <w:widowControl/>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第三条</w:t>
      </w:r>
      <w:r w:rsidR="00761933">
        <w:rPr>
          <w:rFonts w:ascii="仿宋_GB2312" w:eastAsia="仿宋_GB2312" w:hAnsi="宋体"/>
          <w:sz w:val="32"/>
          <w:szCs w:val="32"/>
        </w:rPr>
        <w:t xml:space="preserve"> </w:t>
      </w:r>
      <w:r w:rsidRPr="00BF08E2">
        <w:rPr>
          <w:rFonts w:ascii="仿宋_GB2312" w:eastAsia="仿宋_GB2312" w:hAnsi="宋体" w:cs="宋体" w:hint="eastAsia"/>
          <w:kern w:val="0"/>
          <w:sz w:val="32"/>
          <w:szCs w:val="32"/>
        </w:rPr>
        <w:t>中国轻工业</w:t>
      </w:r>
      <w:r w:rsidR="00707770" w:rsidRPr="00BF08E2">
        <w:rPr>
          <w:rFonts w:ascii="仿宋_GB2312" w:eastAsia="仿宋_GB2312" w:hAnsi="宋体" w:cs="宋体" w:hint="eastAsia"/>
          <w:kern w:val="0"/>
          <w:sz w:val="32"/>
          <w:szCs w:val="32"/>
        </w:rPr>
        <w:t>工程建设</w:t>
      </w:r>
      <w:r w:rsidRPr="00BF08E2">
        <w:rPr>
          <w:rFonts w:ascii="仿宋_GB2312" w:eastAsia="仿宋_GB2312" w:hAnsi="宋体" w:cs="宋体" w:hint="eastAsia"/>
          <w:kern w:val="0"/>
          <w:sz w:val="32"/>
          <w:szCs w:val="32"/>
        </w:rPr>
        <w:t>协会设立的造价专业委员会负责受理、批准和颁</w:t>
      </w:r>
      <w:r w:rsidR="00D66C08" w:rsidRPr="00BF08E2">
        <w:rPr>
          <w:rFonts w:ascii="仿宋_GB2312" w:eastAsia="仿宋_GB2312" w:hAnsi="宋体" w:cs="宋体" w:hint="eastAsia"/>
          <w:kern w:val="0"/>
          <w:sz w:val="32"/>
          <w:szCs w:val="32"/>
        </w:rPr>
        <w:t>布结果</w:t>
      </w:r>
      <w:r w:rsidRPr="00BF08E2">
        <w:rPr>
          <w:rFonts w:ascii="仿宋_GB2312" w:eastAsia="仿宋_GB2312" w:hAnsi="宋体" w:cs="宋体" w:hint="eastAsia"/>
          <w:kern w:val="0"/>
          <w:sz w:val="32"/>
          <w:szCs w:val="32"/>
        </w:rPr>
        <w:t>等组织工作。</w:t>
      </w:r>
    </w:p>
    <w:p w14:paraId="29905239" w14:textId="77777777"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第四条  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活动每两年进行一次（特殊情况除外）。</w:t>
      </w:r>
    </w:p>
    <w:p w14:paraId="20AF29AE" w14:textId="77777777" w:rsidR="00107509" w:rsidRPr="00BF08E2" w:rsidRDefault="00107509" w:rsidP="008D2857">
      <w:pPr>
        <w:snapToGrid w:val="0"/>
        <w:spacing w:beforeLines="50" w:before="156" w:afterLines="50" w:after="156" w:line="520" w:lineRule="exact"/>
        <w:ind w:firstLineChars="200" w:firstLine="640"/>
        <w:rPr>
          <w:rFonts w:ascii="仿宋_GB2312" w:eastAsia="仿宋_GB2312" w:hAnsi="宋体"/>
          <w:b/>
          <w:sz w:val="32"/>
          <w:szCs w:val="32"/>
        </w:rPr>
      </w:pPr>
      <w:r w:rsidRPr="00BF08E2">
        <w:rPr>
          <w:rFonts w:ascii="仿宋_GB2312" w:eastAsia="仿宋_GB2312" w:hAnsi="宋体" w:hint="eastAsia"/>
          <w:sz w:val="32"/>
          <w:szCs w:val="32"/>
        </w:rPr>
        <w:t xml:space="preserve">               </w:t>
      </w:r>
      <w:r w:rsidRPr="00BF08E2">
        <w:rPr>
          <w:rFonts w:ascii="仿宋_GB2312" w:eastAsia="仿宋_GB2312" w:hAnsi="宋体" w:hint="eastAsia"/>
          <w:b/>
          <w:sz w:val="32"/>
          <w:szCs w:val="32"/>
        </w:rPr>
        <w:t>第二章   评</w:t>
      </w:r>
      <w:r w:rsidR="00D66C08" w:rsidRPr="00BF08E2">
        <w:rPr>
          <w:rFonts w:ascii="仿宋_GB2312" w:eastAsia="仿宋_GB2312" w:hAnsi="宋体" w:hint="eastAsia"/>
          <w:b/>
          <w:sz w:val="32"/>
          <w:szCs w:val="32"/>
        </w:rPr>
        <w:t>价</w:t>
      </w:r>
      <w:r w:rsidRPr="00BF08E2">
        <w:rPr>
          <w:rFonts w:ascii="仿宋_GB2312" w:eastAsia="仿宋_GB2312" w:hAnsi="宋体" w:hint="eastAsia"/>
          <w:b/>
          <w:sz w:val="32"/>
          <w:szCs w:val="32"/>
        </w:rPr>
        <w:t>条件</w:t>
      </w:r>
    </w:p>
    <w:p w14:paraId="7ADEC1F0" w14:textId="50A2D6F6"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第五条  凡具有</w:t>
      </w:r>
      <w:r w:rsidR="001C3E3F">
        <w:rPr>
          <w:rFonts w:ascii="仿宋_GB2312" w:eastAsia="仿宋_GB2312" w:hAnsi="宋体" w:hint="eastAsia"/>
          <w:sz w:val="32"/>
          <w:szCs w:val="32"/>
        </w:rPr>
        <w:t>中国建设工程造价管理协会</w:t>
      </w:r>
      <w:r w:rsidR="000707A3">
        <w:rPr>
          <w:rFonts w:ascii="仿宋_GB2312" w:eastAsia="仿宋_GB2312" w:hAnsi="宋体" w:hint="eastAsia"/>
          <w:sz w:val="32"/>
          <w:szCs w:val="32"/>
        </w:rPr>
        <w:t>或中国轻工业工程建设协会</w:t>
      </w:r>
      <w:r w:rsidRPr="00BF08E2">
        <w:rPr>
          <w:rFonts w:ascii="仿宋_GB2312" w:eastAsia="仿宋_GB2312" w:hAnsi="宋体" w:hint="eastAsia"/>
          <w:sz w:val="32"/>
          <w:szCs w:val="32"/>
        </w:rPr>
        <w:t>颁发的工程造价咨询企业</w:t>
      </w:r>
      <w:r w:rsidR="000707A3">
        <w:rPr>
          <w:rFonts w:ascii="仿宋_GB2312" w:eastAsia="仿宋_GB2312" w:hAnsi="宋体" w:hint="eastAsia"/>
          <w:sz w:val="32"/>
          <w:szCs w:val="32"/>
        </w:rPr>
        <w:t>信用评价等级结果</w:t>
      </w:r>
      <w:r w:rsidRPr="00BF08E2">
        <w:rPr>
          <w:rFonts w:ascii="仿宋_GB2312" w:eastAsia="仿宋_GB2312" w:hAnsi="宋体" w:hint="eastAsia"/>
          <w:sz w:val="32"/>
          <w:szCs w:val="32"/>
        </w:rPr>
        <w:t>，且为本协会会员单位均可自愿参加评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活动。</w:t>
      </w:r>
    </w:p>
    <w:p w14:paraId="4EC30A33" w14:textId="77777777"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第六条  优秀工程造价咨询企业评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条件</w:t>
      </w:r>
    </w:p>
    <w:p w14:paraId="2B6B23AA" w14:textId="77777777"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一、认真贯彻执行工程造价管理方面的方针政策、法律法规、标准和规范，遵守行业自律中的行规行约，无不良行为记录，社会信誉良好。</w:t>
      </w:r>
    </w:p>
    <w:p w14:paraId="48440221" w14:textId="77777777"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二、重视企业文化建设，促进企业文化创新，形成具有自己特色的从业行为规范和服务规范，企业各项管理制度健全</w:t>
      </w:r>
      <w:r w:rsidR="004926C9" w:rsidRPr="00BF08E2">
        <w:rPr>
          <w:rFonts w:ascii="仿宋_GB2312" w:eastAsia="仿宋_GB2312" w:hAnsi="宋体" w:hint="eastAsia"/>
          <w:sz w:val="32"/>
          <w:szCs w:val="32"/>
        </w:rPr>
        <w:t>。</w:t>
      </w:r>
    </w:p>
    <w:p w14:paraId="74128FDD" w14:textId="77777777"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三、在工程造价行业的改革与发展中贡献突出，在承揽咨询</w:t>
      </w:r>
      <w:r w:rsidRPr="00BF08E2">
        <w:rPr>
          <w:rFonts w:ascii="仿宋_GB2312" w:eastAsia="仿宋_GB2312" w:hAnsi="宋体" w:hint="eastAsia"/>
          <w:sz w:val="32"/>
          <w:szCs w:val="32"/>
        </w:rPr>
        <w:lastRenderedPageBreak/>
        <w:t>业务活动中，不采用恶意压价、给予回扣等不正当竞争手段，能够自觉维护行业的社会形象，在行业内起到模范带头作用。</w:t>
      </w:r>
    </w:p>
    <w:p w14:paraId="0726165D" w14:textId="77777777"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四、领导集体团结协作、廉洁自律，具有较强的凝聚力与责任感，企业管理制度健全。</w:t>
      </w:r>
    </w:p>
    <w:p w14:paraId="5B3491AD" w14:textId="77777777"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五、职工队伍稳定，整体素质良好，有较强的团队精神。</w:t>
      </w:r>
    </w:p>
    <w:p w14:paraId="0AC573EA" w14:textId="77777777"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六、工作业绩突出，社会效益和经济效益在当地同等级企业地区或本行业中名列前茅。</w:t>
      </w:r>
    </w:p>
    <w:p w14:paraId="53FC9838" w14:textId="77777777"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七、鼓励职工不断更新业务知识，掌握行业先进的专业知识，积极参加专业课题研究、编写专业论著、造价咨询案例及</w:t>
      </w:r>
      <w:r w:rsidRPr="00BF08E2">
        <w:rPr>
          <w:rFonts w:ascii="仿宋_GB2312" w:eastAsia="仿宋_GB2312" w:hAnsi="宋体" w:cs="宋体" w:hint="eastAsia"/>
          <w:kern w:val="0"/>
          <w:sz w:val="32"/>
          <w:szCs w:val="32"/>
        </w:rPr>
        <w:t>工程技术经济指标</w:t>
      </w:r>
      <w:r w:rsidRPr="00BF08E2">
        <w:rPr>
          <w:rFonts w:ascii="仿宋_GB2312" w:eastAsia="仿宋_GB2312" w:hAnsi="宋体" w:hint="eastAsia"/>
          <w:sz w:val="32"/>
          <w:szCs w:val="32"/>
        </w:rPr>
        <w:t>采集工作等。</w:t>
      </w:r>
    </w:p>
    <w:p w14:paraId="1C688FBC" w14:textId="77777777"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八、积极参加协会组织的各项活动，支持行业协会的工作。</w:t>
      </w:r>
    </w:p>
    <w:p w14:paraId="725EEEA5" w14:textId="77777777"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九、注重专业技术人员的学习培训，执（从）业人员按时完成继续教育且继续教育结业成绩为合格及以上。</w:t>
      </w:r>
    </w:p>
    <w:p w14:paraId="3EF6177E" w14:textId="77777777"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十、执业行为符合《工程造价咨询企业管理办法》）、《注册造价工程师管理办法》（</w:t>
      </w:r>
      <w:r w:rsidR="00084797" w:rsidRPr="00BF08E2">
        <w:rPr>
          <w:rFonts w:ascii="仿宋_GB2312" w:eastAsia="仿宋_GB2312" w:hAnsi="宋体" w:hint="eastAsia"/>
          <w:sz w:val="32"/>
          <w:szCs w:val="32"/>
        </w:rPr>
        <w:t>2020年2月19日住房和城乡建设部令第50号令</w:t>
      </w:r>
      <w:r w:rsidRPr="00BF08E2">
        <w:rPr>
          <w:rFonts w:ascii="仿宋_GB2312" w:eastAsia="仿宋_GB2312" w:hAnsi="宋体" w:hint="eastAsia"/>
          <w:sz w:val="32"/>
          <w:szCs w:val="32"/>
        </w:rPr>
        <w:t>）等规定。</w:t>
      </w:r>
    </w:p>
    <w:p w14:paraId="01F017D1" w14:textId="77777777" w:rsidR="00107509" w:rsidRPr="00BF08E2" w:rsidRDefault="00107509" w:rsidP="008D2857">
      <w:pPr>
        <w:snapToGrid w:val="0"/>
        <w:spacing w:line="520" w:lineRule="exact"/>
        <w:ind w:firstLine="570"/>
        <w:rPr>
          <w:rFonts w:ascii="仿宋_GB2312" w:eastAsia="仿宋_GB2312" w:hAnsi="宋体"/>
          <w:sz w:val="32"/>
          <w:szCs w:val="32"/>
        </w:rPr>
      </w:pPr>
      <w:r w:rsidRPr="00BF08E2">
        <w:rPr>
          <w:rFonts w:ascii="仿宋_GB2312" w:eastAsia="仿宋_GB2312" w:hAnsi="宋体" w:hint="eastAsia"/>
          <w:sz w:val="32"/>
          <w:szCs w:val="32"/>
        </w:rPr>
        <w:t>第七条  优秀造价工程师（</w:t>
      </w:r>
      <w:r w:rsidR="00707770" w:rsidRPr="00BF08E2">
        <w:rPr>
          <w:rFonts w:ascii="仿宋_GB2312" w:eastAsia="仿宋_GB2312" w:hAnsi="宋体" w:hint="eastAsia"/>
          <w:sz w:val="32"/>
          <w:szCs w:val="32"/>
        </w:rPr>
        <w:t>专业</w:t>
      </w:r>
      <w:r w:rsidRPr="00BF08E2">
        <w:rPr>
          <w:rFonts w:ascii="仿宋_GB2312" w:eastAsia="仿宋_GB2312" w:hAnsi="宋体" w:hint="eastAsia"/>
          <w:sz w:val="32"/>
          <w:szCs w:val="32"/>
        </w:rPr>
        <w:t>）评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条件</w:t>
      </w:r>
    </w:p>
    <w:p w14:paraId="72CE54A3" w14:textId="77777777" w:rsidR="00107509" w:rsidRPr="00BF08E2" w:rsidRDefault="00107509" w:rsidP="008D2857">
      <w:pPr>
        <w:snapToGrid w:val="0"/>
        <w:spacing w:line="520" w:lineRule="exact"/>
        <w:rPr>
          <w:rFonts w:ascii="仿宋_GB2312" w:eastAsia="仿宋_GB2312" w:hAnsi="宋体"/>
          <w:sz w:val="32"/>
          <w:szCs w:val="32"/>
        </w:rPr>
      </w:pPr>
      <w:r w:rsidRPr="00BF08E2">
        <w:rPr>
          <w:rFonts w:ascii="仿宋_GB2312" w:eastAsia="仿宋_GB2312" w:hAnsi="宋体" w:hint="eastAsia"/>
          <w:sz w:val="32"/>
          <w:szCs w:val="32"/>
        </w:rPr>
        <w:t>一、模范执行党和国家的法律法规、方针、政策，自觉维护大局和单位利益；</w:t>
      </w:r>
    </w:p>
    <w:p w14:paraId="7091D565" w14:textId="77777777" w:rsidR="00107509" w:rsidRPr="00BF08E2" w:rsidRDefault="00107509" w:rsidP="008D2857">
      <w:pPr>
        <w:pStyle w:val="aa"/>
        <w:shd w:val="clear" w:color="auto" w:fill="FFFFFF"/>
        <w:snapToGrid w:val="0"/>
        <w:spacing w:before="0" w:beforeAutospacing="0" w:after="0" w:afterAutospacing="0" w:line="520" w:lineRule="exact"/>
        <w:ind w:firstLineChars="200" w:firstLine="640"/>
        <w:jc w:val="both"/>
        <w:rPr>
          <w:rFonts w:ascii="仿宋_GB2312" w:eastAsia="仿宋_GB2312"/>
          <w:sz w:val="32"/>
          <w:szCs w:val="32"/>
        </w:rPr>
      </w:pPr>
      <w:r w:rsidRPr="00BF08E2">
        <w:rPr>
          <w:rFonts w:ascii="仿宋_GB2312" w:eastAsia="仿宋_GB2312" w:hint="eastAsia"/>
          <w:sz w:val="32"/>
          <w:szCs w:val="32"/>
        </w:rPr>
        <w:t>二、能够恪守职业道德，严于律已，社会信誉良好，廉洁自律，诚实守信，自觉抵制腐败行为，无违规违纪等不良行为记录；</w:t>
      </w:r>
    </w:p>
    <w:p w14:paraId="25B46EEA" w14:textId="77777777" w:rsidR="00107509" w:rsidRPr="00BF08E2" w:rsidRDefault="00107509" w:rsidP="008D2857">
      <w:pPr>
        <w:pStyle w:val="aa"/>
        <w:shd w:val="clear" w:color="auto" w:fill="FFFFFF"/>
        <w:snapToGrid w:val="0"/>
        <w:spacing w:before="0" w:beforeAutospacing="0" w:after="0" w:afterAutospacing="0" w:line="520" w:lineRule="exact"/>
        <w:jc w:val="both"/>
        <w:rPr>
          <w:rFonts w:ascii="仿宋_GB2312" w:eastAsia="仿宋_GB2312"/>
          <w:sz w:val="32"/>
          <w:szCs w:val="32"/>
        </w:rPr>
      </w:pPr>
      <w:r w:rsidRPr="00BF08E2">
        <w:rPr>
          <w:rFonts w:ascii="仿宋_GB2312" w:eastAsia="仿宋_GB2312" w:hint="eastAsia"/>
          <w:sz w:val="32"/>
          <w:szCs w:val="32"/>
        </w:rPr>
        <w:t xml:space="preserve">　　三、具有较高的专业技术水平，在工程造价业务工作和专业理论研究中，有较突出贡献，能熟练掌握和正确执行工程造价计价标准和计价办法，保证咨询成果的质量，完成的咨询项目有半数以上获有关方面优良评语；</w:t>
      </w:r>
    </w:p>
    <w:p w14:paraId="160FDE27" w14:textId="77777777" w:rsidR="00107509" w:rsidRPr="00BF08E2" w:rsidRDefault="00107509" w:rsidP="008D2857">
      <w:pPr>
        <w:pStyle w:val="aa"/>
        <w:shd w:val="clear" w:color="auto" w:fill="FFFFFF"/>
        <w:snapToGrid w:val="0"/>
        <w:spacing w:before="0" w:beforeAutospacing="0" w:after="0" w:afterAutospacing="0" w:line="520" w:lineRule="exact"/>
        <w:jc w:val="both"/>
        <w:rPr>
          <w:rFonts w:ascii="仿宋_GB2312" w:eastAsia="仿宋_GB2312"/>
          <w:sz w:val="32"/>
          <w:szCs w:val="32"/>
        </w:rPr>
      </w:pPr>
      <w:r w:rsidRPr="00BF08E2">
        <w:rPr>
          <w:rFonts w:ascii="仿宋_GB2312" w:eastAsia="仿宋_GB2312" w:hint="eastAsia"/>
          <w:sz w:val="32"/>
          <w:szCs w:val="32"/>
        </w:rPr>
        <w:lastRenderedPageBreak/>
        <w:t xml:space="preserve">　　四、近3年以来，个人及从事的造价咨询项目，在管理机构组织的咨询质量专项检查及各项日常检查中未被通报批评的；</w:t>
      </w:r>
    </w:p>
    <w:p w14:paraId="79CA3B28" w14:textId="77777777" w:rsidR="00107509" w:rsidRPr="00BF08E2" w:rsidRDefault="00107509" w:rsidP="008D2857">
      <w:pPr>
        <w:pStyle w:val="aa"/>
        <w:shd w:val="clear" w:color="auto" w:fill="FFFFFF"/>
        <w:snapToGrid w:val="0"/>
        <w:spacing w:before="0" w:beforeAutospacing="0" w:after="0" w:afterAutospacing="0" w:line="520" w:lineRule="exact"/>
        <w:jc w:val="both"/>
        <w:rPr>
          <w:rFonts w:ascii="仿宋_GB2312" w:eastAsia="仿宋_GB2312"/>
          <w:sz w:val="32"/>
          <w:szCs w:val="32"/>
        </w:rPr>
      </w:pPr>
      <w:r w:rsidRPr="00BF08E2">
        <w:rPr>
          <w:rFonts w:ascii="仿宋_GB2312" w:eastAsia="仿宋_GB2312" w:hint="eastAsia"/>
          <w:sz w:val="32"/>
          <w:szCs w:val="32"/>
        </w:rPr>
        <w:t xml:space="preserve">　　五、工作认真负责，工作业绩突出，能协调处理各方主体之间的关系，有出色的组织、沟通、协调能力；</w:t>
      </w:r>
    </w:p>
    <w:p w14:paraId="5E4C6830" w14:textId="77777777" w:rsidR="00107509" w:rsidRPr="00BF08E2" w:rsidRDefault="00107509" w:rsidP="008D2857">
      <w:pPr>
        <w:pStyle w:val="aa"/>
        <w:shd w:val="clear" w:color="auto" w:fill="FFFFFF"/>
        <w:snapToGrid w:val="0"/>
        <w:spacing w:before="0" w:beforeAutospacing="0" w:after="0" w:afterAutospacing="0" w:line="520" w:lineRule="exact"/>
        <w:jc w:val="both"/>
        <w:rPr>
          <w:rFonts w:ascii="仿宋_GB2312" w:eastAsia="仿宋_GB2312"/>
          <w:sz w:val="32"/>
          <w:szCs w:val="32"/>
        </w:rPr>
      </w:pPr>
      <w:r w:rsidRPr="00BF08E2">
        <w:rPr>
          <w:rFonts w:ascii="仿宋_GB2312" w:eastAsia="仿宋_GB2312" w:hint="eastAsia"/>
          <w:sz w:val="32"/>
          <w:szCs w:val="32"/>
        </w:rPr>
        <w:t xml:space="preserve">　　六、自觉参加学习培训，不断提高执业水平，能按时完成</w:t>
      </w:r>
      <w:hyperlink r:id="rId7" w:tgtFrame="_blank" w:tooltip="继续教育" w:history="1">
        <w:r w:rsidRPr="00BF08E2">
          <w:rPr>
            <w:rStyle w:val="a3"/>
            <w:rFonts w:ascii="仿宋_GB2312" w:eastAsia="仿宋_GB2312" w:hint="eastAsia"/>
            <w:color w:val="auto"/>
            <w:sz w:val="32"/>
            <w:szCs w:val="32"/>
            <w:u w:val="none"/>
          </w:rPr>
          <w:t>继续教育</w:t>
        </w:r>
      </w:hyperlink>
      <w:r w:rsidRPr="00BF08E2">
        <w:rPr>
          <w:rFonts w:ascii="仿宋_GB2312" w:eastAsia="仿宋_GB2312" w:hint="eastAsia"/>
          <w:sz w:val="32"/>
          <w:szCs w:val="32"/>
        </w:rPr>
        <w:t>培训且继续教育结业成绩为合格及以上，积极参加管理部门组织的各项活动，能按照造价主管部门要求，积极为行业协会、省、市造价管理部门提供有关资料数据，在本行业内能起到模范带头作用；</w:t>
      </w:r>
    </w:p>
    <w:p w14:paraId="3445E09D" w14:textId="77777777" w:rsidR="00107509" w:rsidRPr="00BF08E2" w:rsidRDefault="00107509" w:rsidP="008D2857">
      <w:pPr>
        <w:pStyle w:val="aa"/>
        <w:shd w:val="clear" w:color="auto" w:fill="FFFFFF"/>
        <w:snapToGrid w:val="0"/>
        <w:spacing w:before="0" w:beforeAutospacing="0" w:after="0" w:afterAutospacing="0" w:line="520" w:lineRule="exact"/>
        <w:ind w:firstLine="450"/>
        <w:jc w:val="both"/>
        <w:rPr>
          <w:rFonts w:ascii="仿宋_GB2312" w:eastAsia="仿宋_GB2312"/>
          <w:sz w:val="32"/>
          <w:szCs w:val="32"/>
        </w:rPr>
      </w:pPr>
      <w:r w:rsidRPr="00BF08E2">
        <w:rPr>
          <w:rFonts w:ascii="仿宋_GB2312" w:eastAsia="仿宋_GB2312" w:hint="eastAsia"/>
          <w:sz w:val="32"/>
          <w:szCs w:val="32"/>
        </w:rPr>
        <w:t>七、积极撰写专业论文和参加年度工程造价优秀咨询成果</w:t>
      </w:r>
      <w:r w:rsidR="003B38AF" w:rsidRPr="00BF08E2">
        <w:rPr>
          <w:rFonts w:ascii="仿宋_GB2312" w:eastAsia="仿宋_GB2312" w:hint="eastAsia"/>
          <w:sz w:val="32"/>
          <w:szCs w:val="32"/>
        </w:rPr>
        <w:t>评价</w:t>
      </w:r>
      <w:r w:rsidRPr="00BF08E2">
        <w:rPr>
          <w:rFonts w:ascii="仿宋_GB2312" w:eastAsia="仿宋_GB2312" w:hint="eastAsia"/>
          <w:sz w:val="32"/>
          <w:szCs w:val="32"/>
        </w:rPr>
        <w:t>活动，采集工程造价咨询案例、工程技术经济指标。</w:t>
      </w:r>
    </w:p>
    <w:p w14:paraId="77C6C571" w14:textId="77777777" w:rsidR="00107509" w:rsidRPr="00BF08E2" w:rsidRDefault="00107509" w:rsidP="008D2857">
      <w:pPr>
        <w:snapToGrid w:val="0"/>
        <w:spacing w:beforeLines="50" w:before="156" w:afterLines="50" w:after="156" w:line="520" w:lineRule="exact"/>
        <w:ind w:left="1786"/>
        <w:rPr>
          <w:rFonts w:ascii="仿宋_GB2312" w:eastAsia="仿宋_GB2312" w:hAnsi="宋体"/>
          <w:b/>
          <w:sz w:val="32"/>
          <w:szCs w:val="32"/>
        </w:rPr>
      </w:pPr>
      <w:r w:rsidRPr="00BF08E2">
        <w:rPr>
          <w:rFonts w:ascii="仿宋_GB2312" w:eastAsia="仿宋_GB2312" w:hAnsi="宋体" w:hint="eastAsia"/>
          <w:sz w:val="32"/>
          <w:szCs w:val="32"/>
        </w:rPr>
        <w:t xml:space="preserve">        </w:t>
      </w:r>
      <w:r w:rsidRPr="00BF08E2">
        <w:rPr>
          <w:rFonts w:ascii="仿宋_GB2312" w:eastAsia="仿宋_GB2312" w:hAnsi="宋体" w:hint="eastAsia"/>
          <w:b/>
          <w:sz w:val="32"/>
          <w:szCs w:val="32"/>
        </w:rPr>
        <w:t>第三章   评</w:t>
      </w:r>
      <w:r w:rsidR="00D66C08" w:rsidRPr="00BF08E2">
        <w:rPr>
          <w:rFonts w:ascii="仿宋_GB2312" w:eastAsia="仿宋_GB2312" w:hAnsi="宋体" w:hint="eastAsia"/>
          <w:b/>
          <w:sz w:val="32"/>
          <w:szCs w:val="32"/>
        </w:rPr>
        <w:t>价</w:t>
      </w:r>
      <w:r w:rsidRPr="00BF08E2">
        <w:rPr>
          <w:rFonts w:ascii="仿宋_GB2312" w:eastAsia="仿宋_GB2312" w:hAnsi="宋体" w:hint="eastAsia"/>
          <w:b/>
          <w:sz w:val="32"/>
          <w:szCs w:val="32"/>
        </w:rPr>
        <w:t>程序</w:t>
      </w:r>
    </w:p>
    <w:p w14:paraId="1F917B29" w14:textId="77777777"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第八条  参加评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活动的企业，将申报材料由本单位负责人初审合格后上报协会，并对其申报材料的真实性负责。</w:t>
      </w:r>
    </w:p>
    <w:p w14:paraId="2B2E9828" w14:textId="77777777"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第九条  协会组织评审委员会对企业的申报材料进行评</w:t>
      </w:r>
      <w:r w:rsidR="00D66C08" w:rsidRPr="00BF08E2">
        <w:rPr>
          <w:rFonts w:ascii="仿宋_GB2312" w:eastAsia="仿宋_GB2312" w:hAnsi="宋体" w:hint="eastAsia"/>
          <w:sz w:val="32"/>
          <w:szCs w:val="32"/>
        </w:rPr>
        <w:t>估</w:t>
      </w:r>
      <w:r w:rsidRPr="00BF08E2">
        <w:rPr>
          <w:rFonts w:ascii="仿宋_GB2312" w:eastAsia="仿宋_GB2312" w:hAnsi="宋体" w:hint="eastAsia"/>
          <w:sz w:val="32"/>
          <w:szCs w:val="32"/>
        </w:rPr>
        <w:t>，确定评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结果。</w:t>
      </w:r>
    </w:p>
    <w:p w14:paraId="358FFC37" w14:textId="77777777"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第十条  在协会网上公示10天评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结果，无异议后，向社会公布。</w:t>
      </w:r>
    </w:p>
    <w:p w14:paraId="6FCBA0F8" w14:textId="77777777"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第十一条  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出的优秀企业和优秀造价工程师（</w:t>
      </w:r>
      <w:r w:rsidR="00707770" w:rsidRPr="00BF08E2">
        <w:rPr>
          <w:rFonts w:ascii="仿宋_GB2312" w:eastAsia="仿宋_GB2312" w:hAnsi="宋体" w:hint="eastAsia"/>
          <w:sz w:val="32"/>
          <w:szCs w:val="32"/>
        </w:rPr>
        <w:t>专业</w:t>
      </w:r>
      <w:r w:rsidRPr="00BF08E2">
        <w:rPr>
          <w:rFonts w:ascii="仿宋_GB2312" w:eastAsia="仿宋_GB2312" w:hAnsi="宋体" w:hint="eastAsia"/>
          <w:sz w:val="32"/>
          <w:szCs w:val="32"/>
        </w:rPr>
        <w:t>），由协会授予“轻工行业优秀工程造价咨询企业”和“轻工行业优秀造价工程师（</w:t>
      </w:r>
      <w:r w:rsidR="00707770" w:rsidRPr="00BF08E2">
        <w:rPr>
          <w:rFonts w:ascii="仿宋_GB2312" w:eastAsia="仿宋_GB2312" w:hAnsi="宋体" w:hint="eastAsia"/>
          <w:sz w:val="32"/>
          <w:szCs w:val="32"/>
        </w:rPr>
        <w:t>专业</w:t>
      </w:r>
      <w:r w:rsidR="003B38AF" w:rsidRPr="00BF08E2">
        <w:rPr>
          <w:rFonts w:ascii="仿宋_GB2312" w:eastAsia="仿宋_GB2312" w:hAnsi="宋体" w:hint="eastAsia"/>
          <w:sz w:val="32"/>
          <w:szCs w:val="32"/>
        </w:rPr>
        <w:t>）”称号，并颁发</w:t>
      </w:r>
      <w:r w:rsidRPr="00BF08E2">
        <w:rPr>
          <w:rFonts w:ascii="仿宋_GB2312" w:eastAsia="仿宋_GB2312" w:hAnsi="宋体" w:hint="eastAsia"/>
          <w:sz w:val="32"/>
          <w:szCs w:val="32"/>
        </w:rPr>
        <w:t>证书。同时记入单位人事及诚信档案，并在有关媒体上通报。</w:t>
      </w:r>
    </w:p>
    <w:p w14:paraId="71EB45DF" w14:textId="77777777" w:rsidR="00107509" w:rsidRPr="00BF08E2" w:rsidRDefault="00107509" w:rsidP="008D2857">
      <w:pPr>
        <w:snapToGrid w:val="0"/>
        <w:spacing w:beforeLines="50" w:before="156" w:afterLines="50" w:after="156" w:line="520" w:lineRule="exact"/>
        <w:ind w:left="1786"/>
        <w:rPr>
          <w:rFonts w:ascii="仿宋_GB2312" w:eastAsia="仿宋_GB2312" w:hAnsi="宋体"/>
          <w:b/>
          <w:sz w:val="32"/>
          <w:szCs w:val="32"/>
        </w:rPr>
      </w:pPr>
      <w:r w:rsidRPr="00BF08E2">
        <w:rPr>
          <w:rFonts w:ascii="仿宋_GB2312" w:eastAsia="仿宋_GB2312" w:hAnsi="宋体" w:hint="eastAsia"/>
          <w:sz w:val="32"/>
          <w:szCs w:val="32"/>
        </w:rPr>
        <w:t xml:space="preserve">       </w:t>
      </w:r>
      <w:r w:rsidRPr="00BF08E2">
        <w:rPr>
          <w:rFonts w:ascii="仿宋_GB2312" w:eastAsia="仿宋_GB2312" w:hAnsi="宋体" w:hint="eastAsia"/>
          <w:b/>
          <w:sz w:val="32"/>
          <w:szCs w:val="32"/>
        </w:rPr>
        <w:t>第四章    申报材料</w:t>
      </w:r>
    </w:p>
    <w:p w14:paraId="69E47EE9" w14:textId="77777777"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t>第十二条 申报优秀工程造价咨询企业应提供如下资料：</w:t>
      </w:r>
    </w:p>
    <w:p w14:paraId="7DE59711" w14:textId="77777777" w:rsidR="00107509" w:rsidRPr="00BF08E2" w:rsidRDefault="00107509" w:rsidP="008D2857">
      <w:pPr>
        <w:snapToGrid w:val="0"/>
        <w:spacing w:line="520" w:lineRule="exact"/>
        <w:ind w:firstLineChars="200" w:firstLine="640"/>
        <w:rPr>
          <w:rFonts w:ascii="仿宋_GB2312" w:eastAsia="仿宋_GB2312" w:hAnsi="宋体"/>
          <w:sz w:val="32"/>
          <w:szCs w:val="32"/>
        </w:rPr>
      </w:pPr>
      <w:r w:rsidRPr="00BF08E2">
        <w:rPr>
          <w:rFonts w:ascii="仿宋_GB2312" w:eastAsia="仿宋_GB2312" w:hAnsi="宋体" w:hint="eastAsia"/>
          <w:sz w:val="32"/>
          <w:szCs w:val="32"/>
        </w:rPr>
        <w:lastRenderedPageBreak/>
        <w:t>一、《轻工行业评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优秀工程造价咨询企业申报表》；</w:t>
      </w:r>
    </w:p>
    <w:p w14:paraId="6BE172FD" w14:textId="77777777" w:rsidR="00107509" w:rsidRPr="00BF08E2" w:rsidRDefault="00107509" w:rsidP="008D2857">
      <w:pPr>
        <w:pStyle w:val="ab"/>
        <w:snapToGrid w:val="0"/>
        <w:spacing w:line="520" w:lineRule="exact"/>
        <w:ind w:firstLine="640"/>
        <w:rPr>
          <w:rFonts w:ascii="仿宋_GB2312" w:eastAsia="仿宋_GB2312" w:hAnsi="宋体"/>
          <w:sz w:val="32"/>
          <w:szCs w:val="32"/>
        </w:rPr>
      </w:pPr>
      <w:r w:rsidRPr="00BF08E2">
        <w:rPr>
          <w:rFonts w:ascii="仿宋_GB2312" w:eastAsia="仿宋_GB2312" w:hAnsi="宋体" w:hint="eastAsia"/>
          <w:sz w:val="32"/>
          <w:szCs w:val="32"/>
        </w:rPr>
        <w:t>二、申报企业的评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年度工作总结；</w:t>
      </w:r>
    </w:p>
    <w:p w14:paraId="43055204" w14:textId="77777777" w:rsidR="00107509" w:rsidRPr="00BF08E2" w:rsidRDefault="00107509" w:rsidP="008D2857">
      <w:pPr>
        <w:pStyle w:val="ab"/>
        <w:snapToGrid w:val="0"/>
        <w:spacing w:line="520" w:lineRule="exact"/>
        <w:ind w:firstLine="640"/>
        <w:rPr>
          <w:rFonts w:ascii="仿宋_GB2312" w:eastAsia="仿宋_GB2312" w:hAnsi="宋体"/>
          <w:sz w:val="32"/>
          <w:szCs w:val="32"/>
        </w:rPr>
      </w:pPr>
      <w:r w:rsidRPr="00BF08E2">
        <w:rPr>
          <w:rFonts w:ascii="仿宋_GB2312" w:eastAsia="仿宋_GB2312" w:hAnsi="宋体" w:hint="eastAsia"/>
          <w:sz w:val="32"/>
          <w:szCs w:val="32"/>
        </w:rPr>
        <w:t>三、评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年度完成的代表工程的成果文件及委托单位评价意见；</w:t>
      </w:r>
    </w:p>
    <w:p w14:paraId="3E2831E7" w14:textId="77777777" w:rsidR="00107509" w:rsidRPr="00BF08E2" w:rsidRDefault="00107509" w:rsidP="008D2857">
      <w:pPr>
        <w:pStyle w:val="ab"/>
        <w:snapToGrid w:val="0"/>
        <w:spacing w:line="520" w:lineRule="exact"/>
        <w:ind w:firstLine="640"/>
        <w:rPr>
          <w:rFonts w:ascii="仿宋_GB2312" w:eastAsia="仿宋_GB2312" w:hAnsi="宋体"/>
          <w:sz w:val="32"/>
          <w:szCs w:val="32"/>
        </w:rPr>
      </w:pPr>
      <w:r w:rsidRPr="00BF08E2">
        <w:rPr>
          <w:rFonts w:ascii="仿宋_GB2312" w:eastAsia="仿宋_GB2312" w:hAnsi="宋体" w:hint="eastAsia"/>
          <w:sz w:val="32"/>
          <w:szCs w:val="32"/>
        </w:rPr>
        <w:t>四、评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年度完成的工程造价咨询项目汇总表。</w:t>
      </w:r>
    </w:p>
    <w:p w14:paraId="270F4B94" w14:textId="77777777" w:rsidR="00107509" w:rsidRPr="00BF08E2" w:rsidRDefault="00107509" w:rsidP="008D2857">
      <w:pPr>
        <w:pStyle w:val="ab"/>
        <w:snapToGrid w:val="0"/>
        <w:spacing w:line="520" w:lineRule="exact"/>
        <w:ind w:firstLineChars="0" w:firstLine="588"/>
        <w:rPr>
          <w:rFonts w:ascii="仿宋_GB2312" w:eastAsia="仿宋_GB2312" w:hAnsi="宋体"/>
          <w:sz w:val="32"/>
          <w:szCs w:val="32"/>
        </w:rPr>
      </w:pPr>
      <w:r w:rsidRPr="00BF08E2">
        <w:rPr>
          <w:rFonts w:ascii="仿宋_GB2312" w:eastAsia="仿宋_GB2312" w:hAnsi="宋体" w:hint="eastAsia"/>
          <w:sz w:val="32"/>
          <w:szCs w:val="32"/>
        </w:rPr>
        <w:t>第十三条 申报优秀工程造价工程师（</w:t>
      </w:r>
      <w:r w:rsidR="00707770" w:rsidRPr="00BF08E2">
        <w:rPr>
          <w:rFonts w:ascii="仿宋_GB2312" w:eastAsia="仿宋_GB2312" w:hAnsi="宋体" w:hint="eastAsia"/>
          <w:sz w:val="32"/>
          <w:szCs w:val="32"/>
        </w:rPr>
        <w:t>专业</w:t>
      </w:r>
      <w:r w:rsidRPr="00BF08E2">
        <w:rPr>
          <w:rFonts w:ascii="仿宋_GB2312" w:eastAsia="仿宋_GB2312" w:hAnsi="宋体" w:hint="eastAsia"/>
          <w:sz w:val="32"/>
          <w:szCs w:val="32"/>
        </w:rPr>
        <w:t>）应提供如下资料</w:t>
      </w:r>
    </w:p>
    <w:p w14:paraId="10D32C62" w14:textId="77777777" w:rsidR="00107509" w:rsidRPr="00BF08E2" w:rsidRDefault="00107509" w:rsidP="008D2857">
      <w:pPr>
        <w:pStyle w:val="ab"/>
        <w:snapToGrid w:val="0"/>
        <w:spacing w:line="520" w:lineRule="exact"/>
        <w:ind w:left="560" w:firstLineChars="0" w:firstLine="0"/>
        <w:rPr>
          <w:rFonts w:ascii="仿宋_GB2312" w:eastAsia="仿宋_GB2312" w:hAnsi="宋体"/>
          <w:sz w:val="32"/>
          <w:szCs w:val="32"/>
        </w:rPr>
      </w:pPr>
      <w:r w:rsidRPr="00BF08E2">
        <w:rPr>
          <w:rFonts w:ascii="仿宋_GB2312" w:eastAsia="仿宋_GB2312" w:hAnsi="宋体" w:hint="eastAsia"/>
          <w:sz w:val="32"/>
          <w:szCs w:val="32"/>
        </w:rPr>
        <w:t>一、《轻工行业评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优秀工程造价工程师（</w:t>
      </w:r>
      <w:r w:rsidR="00707770" w:rsidRPr="00BF08E2">
        <w:rPr>
          <w:rFonts w:ascii="仿宋_GB2312" w:eastAsia="仿宋_GB2312" w:hAnsi="宋体" w:hint="eastAsia"/>
          <w:sz w:val="32"/>
          <w:szCs w:val="32"/>
        </w:rPr>
        <w:t>专业</w:t>
      </w:r>
      <w:r w:rsidRPr="00BF08E2">
        <w:rPr>
          <w:rFonts w:ascii="仿宋_GB2312" w:eastAsia="仿宋_GB2312" w:hAnsi="宋体" w:hint="eastAsia"/>
          <w:sz w:val="32"/>
          <w:szCs w:val="32"/>
        </w:rPr>
        <w:t>）申报表》;</w:t>
      </w:r>
    </w:p>
    <w:p w14:paraId="105A673F" w14:textId="77777777" w:rsidR="006309D3" w:rsidRPr="00BF08E2" w:rsidRDefault="00107509" w:rsidP="008D2857">
      <w:pPr>
        <w:pStyle w:val="ab"/>
        <w:snapToGrid w:val="0"/>
        <w:spacing w:line="520" w:lineRule="exact"/>
        <w:ind w:left="560" w:firstLineChars="0" w:firstLine="0"/>
        <w:rPr>
          <w:rFonts w:ascii="仿宋_GB2312" w:eastAsia="仿宋_GB2312" w:hAnsi="宋体"/>
          <w:sz w:val="32"/>
          <w:szCs w:val="32"/>
        </w:rPr>
      </w:pPr>
      <w:r w:rsidRPr="00BF08E2">
        <w:rPr>
          <w:rFonts w:ascii="仿宋_GB2312" w:eastAsia="仿宋_GB2312" w:hAnsi="宋体" w:hint="eastAsia"/>
          <w:sz w:val="32"/>
          <w:szCs w:val="32"/>
        </w:rPr>
        <w:t>二、本人注册造价工程师（</w:t>
      </w:r>
      <w:r w:rsidR="00707770" w:rsidRPr="00BF08E2">
        <w:rPr>
          <w:rFonts w:ascii="仿宋_GB2312" w:eastAsia="仿宋_GB2312" w:hAnsi="宋体" w:hint="eastAsia"/>
          <w:sz w:val="32"/>
          <w:szCs w:val="32"/>
        </w:rPr>
        <w:t>专业</w:t>
      </w:r>
      <w:r w:rsidRPr="00BF08E2">
        <w:rPr>
          <w:rFonts w:ascii="仿宋_GB2312" w:eastAsia="仿宋_GB2312" w:hAnsi="宋体" w:hint="eastAsia"/>
          <w:sz w:val="32"/>
          <w:szCs w:val="32"/>
        </w:rPr>
        <w:t>）执业证书、身份证、学历</w:t>
      </w:r>
    </w:p>
    <w:p w14:paraId="7737A5D7" w14:textId="77777777" w:rsidR="00107509" w:rsidRPr="00BF08E2" w:rsidRDefault="00107509" w:rsidP="008D2857">
      <w:pPr>
        <w:snapToGrid w:val="0"/>
        <w:spacing w:line="520" w:lineRule="exact"/>
        <w:rPr>
          <w:rFonts w:ascii="仿宋_GB2312" w:eastAsia="仿宋_GB2312" w:hAnsi="宋体"/>
          <w:sz w:val="32"/>
          <w:szCs w:val="32"/>
        </w:rPr>
      </w:pPr>
      <w:r w:rsidRPr="00BF08E2">
        <w:rPr>
          <w:rFonts w:ascii="仿宋_GB2312" w:eastAsia="仿宋_GB2312" w:hAnsi="宋体" w:hint="eastAsia"/>
          <w:sz w:val="32"/>
          <w:szCs w:val="32"/>
        </w:rPr>
        <w:t>证等复印件。</w:t>
      </w:r>
    </w:p>
    <w:p w14:paraId="2CE20DA9" w14:textId="77777777" w:rsidR="00107509" w:rsidRPr="00BF08E2" w:rsidRDefault="00107509" w:rsidP="008D2857">
      <w:pPr>
        <w:pStyle w:val="ab"/>
        <w:snapToGrid w:val="0"/>
        <w:spacing w:beforeLines="50" w:before="156" w:afterLines="50" w:after="156" w:line="520" w:lineRule="exact"/>
        <w:ind w:leftChars="267" w:left="561" w:firstLineChars="900" w:firstLine="2891"/>
        <w:rPr>
          <w:rFonts w:ascii="仿宋_GB2312" w:eastAsia="仿宋_GB2312" w:hAnsi="宋体"/>
          <w:b/>
          <w:sz w:val="32"/>
          <w:szCs w:val="32"/>
        </w:rPr>
      </w:pPr>
      <w:r w:rsidRPr="00BF08E2">
        <w:rPr>
          <w:rFonts w:ascii="仿宋_GB2312" w:eastAsia="仿宋_GB2312" w:hAnsi="宋体" w:hint="eastAsia"/>
          <w:b/>
          <w:sz w:val="32"/>
          <w:szCs w:val="32"/>
        </w:rPr>
        <w:t xml:space="preserve"> 第五章   附则</w:t>
      </w:r>
    </w:p>
    <w:p w14:paraId="7732DD3D" w14:textId="77777777" w:rsidR="00107509" w:rsidRPr="00BF08E2" w:rsidRDefault="00107509" w:rsidP="008D2857">
      <w:pPr>
        <w:pStyle w:val="ab"/>
        <w:snapToGrid w:val="0"/>
        <w:spacing w:line="520" w:lineRule="exact"/>
        <w:ind w:firstLine="640"/>
        <w:rPr>
          <w:rFonts w:ascii="仿宋_GB2312" w:eastAsia="仿宋_GB2312" w:hAnsi="宋体"/>
          <w:sz w:val="32"/>
          <w:szCs w:val="32"/>
        </w:rPr>
      </w:pPr>
      <w:r w:rsidRPr="00BF08E2">
        <w:rPr>
          <w:rFonts w:ascii="仿宋_GB2312" w:eastAsia="仿宋_GB2312" w:hAnsi="宋体" w:hint="eastAsia"/>
          <w:sz w:val="32"/>
          <w:szCs w:val="32"/>
        </w:rPr>
        <w:t>第十五条  如发现申报材料失实，取消其评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资格，严重失实的进行通报批评。</w:t>
      </w:r>
    </w:p>
    <w:p w14:paraId="755E6CFC" w14:textId="77777777" w:rsidR="00107509" w:rsidRPr="00BF08E2" w:rsidRDefault="00107509" w:rsidP="008D2857">
      <w:pPr>
        <w:snapToGrid w:val="0"/>
        <w:spacing w:line="520" w:lineRule="exact"/>
        <w:ind w:left="560"/>
        <w:rPr>
          <w:rFonts w:ascii="仿宋_GB2312" w:eastAsia="仿宋_GB2312" w:hAnsi="宋体"/>
          <w:sz w:val="32"/>
          <w:szCs w:val="32"/>
        </w:rPr>
      </w:pPr>
      <w:r w:rsidRPr="00BF08E2">
        <w:rPr>
          <w:rFonts w:ascii="仿宋_GB2312" w:eastAsia="仿宋_GB2312" w:hAnsi="宋体" w:hint="eastAsia"/>
          <w:sz w:val="32"/>
          <w:szCs w:val="32"/>
        </w:rPr>
        <w:t>第十六条  本办法由中国轻工业</w:t>
      </w:r>
      <w:r w:rsidR="00707770" w:rsidRPr="00BF08E2">
        <w:rPr>
          <w:rFonts w:ascii="仿宋_GB2312" w:eastAsia="仿宋_GB2312" w:hAnsi="宋体" w:hint="eastAsia"/>
          <w:sz w:val="32"/>
          <w:szCs w:val="32"/>
        </w:rPr>
        <w:t>工程建设</w:t>
      </w:r>
      <w:r w:rsidRPr="00BF08E2">
        <w:rPr>
          <w:rFonts w:ascii="仿宋_GB2312" w:eastAsia="仿宋_GB2312" w:hAnsi="宋体" w:hint="eastAsia"/>
          <w:sz w:val="32"/>
          <w:szCs w:val="32"/>
        </w:rPr>
        <w:t>协会负责解释。</w:t>
      </w:r>
    </w:p>
    <w:p w14:paraId="4287FB41" w14:textId="77777777" w:rsidR="00107509" w:rsidRPr="00BF08E2" w:rsidRDefault="00107509" w:rsidP="008D2857">
      <w:pPr>
        <w:snapToGrid w:val="0"/>
        <w:spacing w:line="520" w:lineRule="exact"/>
        <w:ind w:left="560"/>
        <w:rPr>
          <w:rFonts w:ascii="仿宋_GB2312" w:eastAsia="仿宋_GB2312" w:hAnsi="宋体"/>
          <w:sz w:val="32"/>
          <w:szCs w:val="32"/>
        </w:rPr>
      </w:pPr>
      <w:r w:rsidRPr="00BF08E2">
        <w:rPr>
          <w:rFonts w:ascii="仿宋_GB2312" w:eastAsia="仿宋_GB2312" w:hAnsi="宋体" w:hint="eastAsia"/>
          <w:sz w:val="32"/>
          <w:szCs w:val="32"/>
        </w:rPr>
        <w:t>附件1 轻工行业评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优秀工程造价咨询企业申报表</w:t>
      </w:r>
    </w:p>
    <w:p w14:paraId="75BEC241" w14:textId="77777777" w:rsidR="00084797" w:rsidRPr="00BF08E2" w:rsidRDefault="00107509" w:rsidP="008D2857">
      <w:pPr>
        <w:snapToGrid w:val="0"/>
        <w:spacing w:line="520" w:lineRule="exact"/>
        <w:ind w:left="560"/>
        <w:rPr>
          <w:rFonts w:ascii="仿宋_GB2312" w:eastAsia="仿宋_GB2312" w:hAnsi="宋体"/>
          <w:sz w:val="32"/>
          <w:szCs w:val="32"/>
        </w:rPr>
      </w:pPr>
      <w:r w:rsidRPr="00BF08E2">
        <w:rPr>
          <w:rFonts w:ascii="仿宋_GB2312" w:eastAsia="仿宋_GB2312" w:hAnsi="宋体" w:hint="eastAsia"/>
          <w:sz w:val="32"/>
          <w:szCs w:val="32"/>
        </w:rPr>
        <w:t>附件2轻工行业评</w:t>
      </w:r>
      <w:r w:rsidR="00D66C08" w:rsidRPr="00BF08E2">
        <w:rPr>
          <w:rFonts w:ascii="仿宋_GB2312" w:eastAsia="仿宋_GB2312" w:hAnsi="宋体" w:hint="eastAsia"/>
          <w:sz w:val="32"/>
          <w:szCs w:val="32"/>
        </w:rPr>
        <w:t>价</w:t>
      </w:r>
      <w:r w:rsidRPr="00BF08E2">
        <w:rPr>
          <w:rFonts w:ascii="仿宋_GB2312" w:eastAsia="仿宋_GB2312" w:hAnsi="宋体" w:hint="eastAsia"/>
          <w:sz w:val="32"/>
          <w:szCs w:val="32"/>
        </w:rPr>
        <w:t>优秀造价工程师（</w:t>
      </w:r>
      <w:r w:rsidR="00707770" w:rsidRPr="00BF08E2">
        <w:rPr>
          <w:rFonts w:ascii="仿宋_GB2312" w:eastAsia="仿宋_GB2312" w:hAnsi="宋体" w:hint="eastAsia"/>
          <w:sz w:val="32"/>
          <w:szCs w:val="32"/>
        </w:rPr>
        <w:t>专业</w:t>
      </w:r>
      <w:r w:rsidRPr="00BF08E2">
        <w:rPr>
          <w:rFonts w:ascii="仿宋_GB2312" w:eastAsia="仿宋_GB2312" w:hAnsi="宋体" w:hint="eastAsia"/>
          <w:sz w:val="32"/>
          <w:szCs w:val="32"/>
        </w:rPr>
        <w:t>）申报表</w:t>
      </w:r>
    </w:p>
    <w:sectPr w:rsidR="00084797" w:rsidRPr="00BF08E2" w:rsidSect="00B04F4C">
      <w:footerReference w:type="default" r:id="rId8"/>
      <w:pgSz w:w="11906" w:h="16838"/>
      <w:pgMar w:top="1531" w:right="1474" w:bottom="1361" w:left="1474" w:header="1701" w:footer="1701"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72CF25" w14:textId="77777777" w:rsidR="00BD71B1" w:rsidRDefault="00BD71B1" w:rsidP="008C5188">
      <w:r>
        <w:separator/>
      </w:r>
    </w:p>
  </w:endnote>
  <w:endnote w:type="continuationSeparator" w:id="0">
    <w:p w14:paraId="51AA1213" w14:textId="77777777" w:rsidR="00BD71B1" w:rsidRDefault="00BD71B1" w:rsidP="008C51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altName w:val="Times New Roman"/>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222909"/>
      <w:docPartObj>
        <w:docPartGallery w:val="Page Numbers (Bottom of Page)"/>
        <w:docPartUnique/>
      </w:docPartObj>
    </w:sdtPr>
    <w:sdtEndPr/>
    <w:sdtContent>
      <w:p w14:paraId="68C191E8" w14:textId="77777777" w:rsidR="00C71675" w:rsidRDefault="00BD71B1">
        <w:pPr>
          <w:pStyle w:val="a9"/>
          <w:jc w:val="center"/>
        </w:pPr>
        <w:r>
          <w:fldChar w:fldCharType="begin"/>
        </w:r>
        <w:r>
          <w:instrText xml:space="preserve"> PAGE   \* MERGEFORMAT </w:instrText>
        </w:r>
        <w:r>
          <w:fldChar w:fldCharType="separate"/>
        </w:r>
        <w:r w:rsidR="00142622" w:rsidRPr="00142622">
          <w:rPr>
            <w:noProof/>
            <w:lang w:val="zh-CN"/>
          </w:rPr>
          <w:t>3</w:t>
        </w:r>
        <w:r>
          <w:rPr>
            <w:noProof/>
            <w:lang w:val="zh-CN"/>
          </w:rPr>
          <w:fldChar w:fldCharType="end"/>
        </w:r>
      </w:p>
    </w:sdtContent>
  </w:sdt>
  <w:p w14:paraId="65076292" w14:textId="77777777" w:rsidR="003C5D4A" w:rsidRDefault="003C5D4A">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C46AA9" w14:textId="77777777" w:rsidR="00BD71B1" w:rsidRDefault="00BD71B1" w:rsidP="008C5188">
      <w:r>
        <w:separator/>
      </w:r>
    </w:p>
  </w:footnote>
  <w:footnote w:type="continuationSeparator" w:id="0">
    <w:p w14:paraId="6B82DDD0" w14:textId="77777777" w:rsidR="00BD71B1" w:rsidRDefault="00BD71B1" w:rsidP="008C51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30D01"/>
    <w:multiLevelType w:val="multilevel"/>
    <w:tmpl w:val="09830D01"/>
    <w:lvl w:ilvl="0">
      <w:start w:val="1"/>
      <w:numFmt w:val="japaneseCounting"/>
      <w:lvlText w:val="%1、"/>
      <w:lvlJc w:val="left"/>
      <w:pPr>
        <w:ind w:left="1785" w:hanging="1185"/>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1" w15:restartNumberingAfterBreak="0">
    <w:nsid w:val="543D712C"/>
    <w:multiLevelType w:val="multilevel"/>
    <w:tmpl w:val="543D712C"/>
    <w:lvl w:ilvl="0">
      <w:start w:val="5"/>
      <w:numFmt w:val="japaneseCounting"/>
      <w:lvlText w:val="%1、"/>
      <w:lvlJc w:val="left"/>
      <w:pPr>
        <w:tabs>
          <w:tab w:val="num" w:pos="1280"/>
        </w:tabs>
        <w:ind w:left="1280" w:hanging="720"/>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2" w15:restartNumberingAfterBreak="0">
    <w:nsid w:val="63CD6F55"/>
    <w:multiLevelType w:val="multilevel"/>
    <w:tmpl w:val="63CD6F55"/>
    <w:lvl w:ilvl="0">
      <w:start w:val="6"/>
      <w:numFmt w:val="japaneseCounting"/>
      <w:lvlText w:val="第%1条"/>
      <w:lvlJc w:val="left"/>
      <w:pPr>
        <w:tabs>
          <w:tab w:val="num" w:pos="1680"/>
        </w:tabs>
        <w:ind w:left="1680" w:hanging="1080"/>
      </w:pPr>
      <w:rPr>
        <w:rFonts w:hint="default"/>
      </w:rPr>
    </w:lvl>
    <w:lvl w:ilvl="1">
      <w:start w:val="1"/>
      <w:numFmt w:val="lowerLetter"/>
      <w:lvlText w:val="%2)"/>
      <w:lvlJc w:val="left"/>
      <w:pPr>
        <w:tabs>
          <w:tab w:val="num" w:pos="1440"/>
        </w:tabs>
        <w:ind w:left="1440" w:hanging="420"/>
      </w:pPr>
    </w:lvl>
    <w:lvl w:ilvl="2">
      <w:start w:val="1"/>
      <w:numFmt w:val="lowerRoman"/>
      <w:lvlText w:val="%3."/>
      <w:lvlJc w:val="right"/>
      <w:pPr>
        <w:tabs>
          <w:tab w:val="num" w:pos="1860"/>
        </w:tabs>
        <w:ind w:left="1860" w:hanging="420"/>
      </w:pPr>
    </w:lvl>
    <w:lvl w:ilvl="3">
      <w:start w:val="1"/>
      <w:numFmt w:val="decimal"/>
      <w:lvlText w:val="%4."/>
      <w:lvlJc w:val="left"/>
      <w:pPr>
        <w:tabs>
          <w:tab w:val="num" w:pos="2280"/>
        </w:tabs>
        <w:ind w:left="2280" w:hanging="420"/>
      </w:pPr>
    </w:lvl>
    <w:lvl w:ilvl="4">
      <w:start w:val="1"/>
      <w:numFmt w:val="lowerLetter"/>
      <w:lvlText w:val="%5)"/>
      <w:lvlJc w:val="left"/>
      <w:pPr>
        <w:tabs>
          <w:tab w:val="num" w:pos="2700"/>
        </w:tabs>
        <w:ind w:left="2700" w:hanging="420"/>
      </w:pPr>
    </w:lvl>
    <w:lvl w:ilvl="5">
      <w:start w:val="1"/>
      <w:numFmt w:val="lowerRoman"/>
      <w:lvlText w:val="%6."/>
      <w:lvlJc w:val="right"/>
      <w:pPr>
        <w:tabs>
          <w:tab w:val="num" w:pos="3120"/>
        </w:tabs>
        <w:ind w:left="3120" w:hanging="420"/>
      </w:pPr>
    </w:lvl>
    <w:lvl w:ilvl="6">
      <w:start w:val="1"/>
      <w:numFmt w:val="decimal"/>
      <w:lvlText w:val="%7."/>
      <w:lvlJc w:val="left"/>
      <w:pPr>
        <w:tabs>
          <w:tab w:val="num" w:pos="3540"/>
        </w:tabs>
        <w:ind w:left="3540" w:hanging="420"/>
      </w:pPr>
    </w:lvl>
    <w:lvl w:ilvl="7">
      <w:start w:val="1"/>
      <w:numFmt w:val="lowerLetter"/>
      <w:lvlText w:val="%8)"/>
      <w:lvlJc w:val="left"/>
      <w:pPr>
        <w:tabs>
          <w:tab w:val="num" w:pos="3960"/>
        </w:tabs>
        <w:ind w:left="3960" w:hanging="420"/>
      </w:pPr>
    </w:lvl>
    <w:lvl w:ilvl="8">
      <w:start w:val="1"/>
      <w:numFmt w:val="lowerRoman"/>
      <w:lvlText w:val="%9."/>
      <w:lvlJc w:val="right"/>
      <w:pPr>
        <w:tabs>
          <w:tab w:val="num" w:pos="4380"/>
        </w:tabs>
        <w:ind w:left="4380" w:hanging="420"/>
      </w:pPr>
    </w:lvl>
  </w:abstractNum>
  <w:abstractNum w:abstractNumId="3" w15:restartNumberingAfterBreak="0">
    <w:nsid w:val="668C624A"/>
    <w:multiLevelType w:val="multilevel"/>
    <w:tmpl w:val="668C624A"/>
    <w:lvl w:ilvl="0">
      <w:start w:val="1"/>
      <w:numFmt w:val="japaneseCounting"/>
      <w:lvlText w:val="%1、"/>
      <w:lvlJc w:val="left"/>
      <w:pPr>
        <w:ind w:left="1280" w:hanging="720"/>
      </w:pPr>
      <w:rPr>
        <w:rFonts w:ascii="华文仿宋" w:eastAsia="华文仿宋" w:hAnsi="华文仿宋"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971055789">
    <w:abstractNumId w:val="2"/>
  </w:num>
  <w:num w:numId="2" w16cid:durableId="308558040">
    <w:abstractNumId w:val="0"/>
  </w:num>
  <w:num w:numId="3" w16cid:durableId="662247144">
    <w:abstractNumId w:val="3"/>
  </w:num>
  <w:num w:numId="4" w16cid:durableId="10337736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D09"/>
    <w:rsid w:val="00016582"/>
    <w:rsid w:val="00043D09"/>
    <w:rsid w:val="00052A75"/>
    <w:rsid w:val="000707A3"/>
    <w:rsid w:val="00080859"/>
    <w:rsid w:val="00084797"/>
    <w:rsid w:val="00092FF8"/>
    <w:rsid w:val="000E1DF4"/>
    <w:rsid w:val="00102256"/>
    <w:rsid w:val="00107509"/>
    <w:rsid w:val="00120730"/>
    <w:rsid w:val="00142622"/>
    <w:rsid w:val="001514ED"/>
    <w:rsid w:val="001B5DC2"/>
    <w:rsid w:val="001C3E3F"/>
    <w:rsid w:val="00226830"/>
    <w:rsid w:val="002304FD"/>
    <w:rsid w:val="00262A4C"/>
    <w:rsid w:val="0029124C"/>
    <w:rsid w:val="002962D4"/>
    <w:rsid w:val="002B6C09"/>
    <w:rsid w:val="002C3CA6"/>
    <w:rsid w:val="003032EC"/>
    <w:rsid w:val="003B38AF"/>
    <w:rsid w:val="003C5D4A"/>
    <w:rsid w:val="003D36A8"/>
    <w:rsid w:val="003D7DC9"/>
    <w:rsid w:val="00427D3D"/>
    <w:rsid w:val="00436A5F"/>
    <w:rsid w:val="004413EA"/>
    <w:rsid w:val="004926C9"/>
    <w:rsid w:val="004A137B"/>
    <w:rsid w:val="004C36BA"/>
    <w:rsid w:val="004E56A8"/>
    <w:rsid w:val="0053442E"/>
    <w:rsid w:val="00575DC7"/>
    <w:rsid w:val="0057742A"/>
    <w:rsid w:val="005D5016"/>
    <w:rsid w:val="005F6FB9"/>
    <w:rsid w:val="006309D3"/>
    <w:rsid w:val="006639DD"/>
    <w:rsid w:val="006E47C0"/>
    <w:rsid w:val="006F61F3"/>
    <w:rsid w:val="00707770"/>
    <w:rsid w:val="00761933"/>
    <w:rsid w:val="00774B89"/>
    <w:rsid w:val="007C2724"/>
    <w:rsid w:val="008356FF"/>
    <w:rsid w:val="00880A8A"/>
    <w:rsid w:val="00894D15"/>
    <w:rsid w:val="008A5969"/>
    <w:rsid w:val="008C5188"/>
    <w:rsid w:val="008D016B"/>
    <w:rsid w:val="008D2857"/>
    <w:rsid w:val="008D62AB"/>
    <w:rsid w:val="008F5852"/>
    <w:rsid w:val="0093170B"/>
    <w:rsid w:val="00995F36"/>
    <w:rsid w:val="009E6CFD"/>
    <w:rsid w:val="00A453DB"/>
    <w:rsid w:val="00A76F6F"/>
    <w:rsid w:val="00A77434"/>
    <w:rsid w:val="00A97529"/>
    <w:rsid w:val="00AC12A5"/>
    <w:rsid w:val="00AD3157"/>
    <w:rsid w:val="00AE31FF"/>
    <w:rsid w:val="00B04F4C"/>
    <w:rsid w:val="00B133D0"/>
    <w:rsid w:val="00B62C11"/>
    <w:rsid w:val="00B70831"/>
    <w:rsid w:val="00B92F3F"/>
    <w:rsid w:val="00BA1F9A"/>
    <w:rsid w:val="00BD71B1"/>
    <w:rsid w:val="00BF08E2"/>
    <w:rsid w:val="00C008F5"/>
    <w:rsid w:val="00C601F0"/>
    <w:rsid w:val="00C71675"/>
    <w:rsid w:val="00C829E4"/>
    <w:rsid w:val="00D3125F"/>
    <w:rsid w:val="00D5715A"/>
    <w:rsid w:val="00D66C08"/>
    <w:rsid w:val="00D854C7"/>
    <w:rsid w:val="00E30ECF"/>
    <w:rsid w:val="00E62827"/>
    <w:rsid w:val="00E678A8"/>
    <w:rsid w:val="00EA6DCD"/>
    <w:rsid w:val="00F2300A"/>
    <w:rsid w:val="00F3521B"/>
    <w:rsid w:val="00F74F1E"/>
    <w:rsid w:val="00F81B07"/>
    <w:rsid w:val="00FB69C1"/>
    <w:rsid w:val="00FC17F2"/>
    <w:rsid w:val="00FC3B65"/>
    <w:rsid w:val="00FE58BE"/>
    <w:rsid w:val="3E7609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00896E82"/>
  <w15:docId w15:val="{618BAFAD-110C-411F-BA13-E327421E9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36A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3D36A8"/>
    <w:rPr>
      <w:color w:val="0000FF"/>
      <w:u w:val="single"/>
    </w:rPr>
  </w:style>
  <w:style w:type="character" w:customStyle="1" w:styleId="a4">
    <w:name w:val="批注框文本 字符"/>
    <w:link w:val="a5"/>
    <w:uiPriority w:val="99"/>
    <w:semiHidden/>
    <w:rsid w:val="003D36A8"/>
    <w:rPr>
      <w:kern w:val="2"/>
      <w:sz w:val="18"/>
      <w:szCs w:val="18"/>
    </w:rPr>
  </w:style>
  <w:style w:type="character" w:customStyle="1" w:styleId="a6">
    <w:name w:val="页眉 字符"/>
    <w:link w:val="a7"/>
    <w:uiPriority w:val="99"/>
    <w:semiHidden/>
    <w:rsid w:val="003D36A8"/>
    <w:rPr>
      <w:sz w:val="18"/>
      <w:szCs w:val="18"/>
    </w:rPr>
  </w:style>
  <w:style w:type="character" w:customStyle="1" w:styleId="a8">
    <w:name w:val="页脚 字符"/>
    <w:link w:val="a9"/>
    <w:uiPriority w:val="99"/>
    <w:rsid w:val="003D36A8"/>
    <w:rPr>
      <w:sz w:val="18"/>
      <w:szCs w:val="18"/>
    </w:rPr>
  </w:style>
  <w:style w:type="paragraph" w:styleId="a5">
    <w:name w:val="Balloon Text"/>
    <w:basedOn w:val="a"/>
    <w:link w:val="a4"/>
    <w:uiPriority w:val="99"/>
    <w:unhideWhenUsed/>
    <w:rsid w:val="003D36A8"/>
    <w:rPr>
      <w:sz w:val="18"/>
      <w:szCs w:val="18"/>
    </w:rPr>
  </w:style>
  <w:style w:type="paragraph" w:styleId="a9">
    <w:name w:val="footer"/>
    <w:basedOn w:val="a"/>
    <w:link w:val="a8"/>
    <w:uiPriority w:val="99"/>
    <w:unhideWhenUsed/>
    <w:rsid w:val="003D36A8"/>
    <w:pPr>
      <w:tabs>
        <w:tab w:val="center" w:pos="4153"/>
        <w:tab w:val="right" w:pos="8306"/>
      </w:tabs>
      <w:snapToGrid w:val="0"/>
      <w:jc w:val="left"/>
    </w:pPr>
    <w:rPr>
      <w:sz w:val="18"/>
      <w:szCs w:val="18"/>
    </w:rPr>
  </w:style>
  <w:style w:type="paragraph" w:styleId="aa">
    <w:name w:val="Normal (Web)"/>
    <w:basedOn w:val="a"/>
    <w:uiPriority w:val="99"/>
    <w:unhideWhenUsed/>
    <w:rsid w:val="003D36A8"/>
    <w:pPr>
      <w:widowControl/>
      <w:spacing w:before="100" w:beforeAutospacing="1" w:after="100" w:afterAutospacing="1"/>
      <w:jc w:val="left"/>
    </w:pPr>
    <w:rPr>
      <w:rFonts w:ascii="宋体" w:hAnsi="宋体" w:cs="宋体"/>
      <w:kern w:val="0"/>
      <w:sz w:val="24"/>
      <w:szCs w:val="24"/>
    </w:rPr>
  </w:style>
  <w:style w:type="paragraph" w:styleId="a7">
    <w:name w:val="header"/>
    <w:basedOn w:val="a"/>
    <w:link w:val="a6"/>
    <w:uiPriority w:val="99"/>
    <w:unhideWhenUsed/>
    <w:rsid w:val="003D36A8"/>
    <w:pPr>
      <w:pBdr>
        <w:bottom w:val="single" w:sz="6" w:space="1" w:color="auto"/>
      </w:pBdr>
      <w:tabs>
        <w:tab w:val="center" w:pos="4153"/>
        <w:tab w:val="right" w:pos="8306"/>
      </w:tabs>
      <w:snapToGrid w:val="0"/>
      <w:jc w:val="center"/>
    </w:pPr>
    <w:rPr>
      <w:sz w:val="18"/>
      <w:szCs w:val="18"/>
    </w:rPr>
  </w:style>
  <w:style w:type="paragraph" w:styleId="ab">
    <w:name w:val="List Paragraph"/>
    <w:basedOn w:val="a"/>
    <w:qFormat/>
    <w:rsid w:val="003D36A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jianshe99.com/asp/wangxiao/jijiao/jijiao.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307</Words>
  <Characters>1751</Characters>
  <Application>Microsoft Office Word</Application>
  <DocSecurity>0</DocSecurity>
  <PresentationFormat/>
  <Lines>14</Lines>
  <Paragraphs>4</Paragraphs>
  <Slides>0</Slides>
  <Notes>0</Notes>
  <HiddenSlides>0</HiddenSlides>
  <MMClips>0</MMClips>
  <ScaleCrop>false</ScaleCrop>
  <Company>微软用户</Company>
  <LinksUpToDate>false</LinksUpToDate>
  <CharactersWithSpaces>2054</CharactersWithSpaces>
  <SharedDoc>false</SharedDoc>
  <HLinks>
    <vt:vector size="6" baseType="variant">
      <vt:variant>
        <vt:i4>7012477</vt:i4>
      </vt:variant>
      <vt:variant>
        <vt:i4>0</vt:i4>
      </vt:variant>
      <vt:variant>
        <vt:i4>0</vt:i4>
      </vt:variant>
      <vt:variant>
        <vt:i4>5</vt:i4>
      </vt:variant>
      <vt:variant>
        <vt:lpwstr>http://www.jianshe99.com/asp/wangxiao/jijiao/jijiao.htm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轻工行业优秀工程造价咨询企业和优秀工程造价工程师</dc:title>
  <dc:creator>USER</dc:creator>
  <cp:lastModifiedBy>zhang jianji</cp:lastModifiedBy>
  <cp:revision>3</cp:revision>
  <cp:lastPrinted>2020-08-14T03:21:00Z</cp:lastPrinted>
  <dcterms:created xsi:type="dcterms:W3CDTF">2022-05-19T02:43:00Z</dcterms:created>
  <dcterms:modified xsi:type="dcterms:W3CDTF">2022-05-19T02:57:00Z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2052-9.1.0.5133</vt:lpwstr>
  </property>
</Properties>
</file>