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4476" w:rsidRDefault="00384476">
      <w:pPr>
        <w:pStyle w:val="affff"/>
      </w:pPr>
    </w:p>
    <w:p w:rsidR="00384476" w:rsidRDefault="00384476">
      <w:pPr>
        <w:pStyle w:val="affff"/>
      </w:pPr>
    </w:p>
    <w:p w:rsidR="00384476" w:rsidRDefault="00384476">
      <w:pPr>
        <w:pStyle w:val="11"/>
        <w:rPr>
          <w:rFonts w:ascii="黑体" w:eastAsia="黑体"/>
        </w:rPr>
      </w:pPr>
    </w:p>
    <w:p w:rsidR="00384476" w:rsidRDefault="00384476">
      <w:pPr>
        <w:pStyle w:val="aff9"/>
        <w:ind w:firstLine="420"/>
      </w:pPr>
    </w:p>
    <w:p w:rsidR="00384476" w:rsidRDefault="005D4754">
      <w:pPr>
        <w:pStyle w:val="aff9"/>
        <w:spacing w:line="360" w:lineRule="auto"/>
        <w:ind w:firstLineChars="0" w:firstLine="0"/>
        <w:jc w:val="center"/>
        <w:rPr>
          <w:b/>
          <w:sz w:val="52"/>
          <w:szCs w:val="52"/>
        </w:rPr>
      </w:pPr>
      <w:r>
        <w:rPr>
          <w:rFonts w:hint="eastAsia"/>
          <w:b/>
          <w:sz w:val="52"/>
          <w:szCs w:val="52"/>
        </w:rPr>
        <w:t>制浆造纸工程项目规范</w:t>
      </w:r>
    </w:p>
    <w:p w:rsidR="00384476" w:rsidRDefault="005D4754">
      <w:pPr>
        <w:pStyle w:val="afff1"/>
        <w:spacing w:before="0" w:line="480" w:lineRule="auto"/>
        <w:rPr>
          <w:sz w:val="32"/>
          <w:szCs w:val="32"/>
        </w:rPr>
      </w:pPr>
      <w:r>
        <w:rPr>
          <w:rFonts w:hint="eastAsia"/>
          <w:b/>
          <w:sz w:val="32"/>
          <w:szCs w:val="32"/>
        </w:rPr>
        <w:t>（征求意见稿）</w:t>
      </w:r>
    </w:p>
    <w:p w:rsidR="00384476" w:rsidRDefault="00384476">
      <w:pPr>
        <w:pStyle w:val="aff9"/>
        <w:ind w:firstLine="420"/>
      </w:pPr>
    </w:p>
    <w:p w:rsidR="00384476" w:rsidRDefault="00384476">
      <w:pPr>
        <w:pStyle w:val="aff9"/>
        <w:ind w:firstLine="420"/>
      </w:pPr>
    </w:p>
    <w:p w:rsidR="00384476" w:rsidRDefault="00384476">
      <w:pPr>
        <w:pStyle w:val="aff9"/>
        <w:ind w:firstLine="420"/>
      </w:pPr>
    </w:p>
    <w:p w:rsidR="00384476" w:rsidRDefault="00384476">
      <w:pPr>
        <w:pStyle w:val="afff1"/>
      </w:pPr>
      <w:bookmarkStart w:id="0" w:name="OLE_LINK9"/>
      <w:bookmarkStart w:id="1" w:name="OLE_LINK8"/>
    </w:p>
    <w:p w:rsidR="00384476" w:rsidRDefault="00384476">
      <w:pPr>
        <w:pStyle w:val="afff1"/>
      </w:pPr>
    </w:p>
    <w:p w:rsidR="00384476" w:rsidRDefault="00384476">
      <w:pPr>
        <w:pStyle w:val="afff1"/>
      </w:pPr>
    </w:p>
    <w:bookmarkEnd w:id="0"/>
    <w:bookmarkEnd w:id="1"/>
    <w:p w:rsidR="00384476" w:rsidRDefault="00384476">
      <w:pPr>
        <w:pStyle w:val="afff2"/>
      </w:pPr>
    </w:p>
    <w:p w:rsidR="00384476" w:rsidRDefault="00384476">
      <w:pPr>
        <w:pStyle w:val="afff2"/>
      </w:pPr>
    </w:p>
    <w:p w:rsidR="00384476" w:rsidRDefault="005D4754">
      <w:pPr>
        <w:pStyle w:val="afff2"/>
        <w:spacing w:before="0"/>
        <w:ind w:firstLineChars="354" w:firstLine="991"/>
        <w:jc w:val="left"/>
      </w:pPr>
      <w:r>
        <w:rPr>
          <w:rFonts w:hint="eastAsia"/>
        </w:rPr>
        <w:t>规范</w:t>
      </w:r>
      <w:r>
        <w:t>牵头单位：</w:t>
      </w:r>
      <w:r>
        <w:rPr>
          <w:rFonts w:hint="eastAsia"/>
        </w:rPr>
        <w:t>中国中轻国际工程有限公司</w:t>
      </w:r>
    </w:p>
    <w:p w:rsidR="00384476" w:rsidRDefault="005D4754">
      <w:pPr>
        <w:pStyle w:val="afff2"/>
        <w:spacing w:before="0"/>
        <w:ind w:firstLineChars="354" w:firstLine="991"/>
        <w:jc w:val="left"/>
      </w:pPr>
      <w:r>
        <w:rPr>
          <w:rFonts w:hint="eastAsia"/>
        </w:rPr>
        <w:t>联系</w:t>
      </w:r>
      <w:r>
        <w:t>人：</w:t>
      </w:r>
      <w:r>
        <w:rPr>
          <w:rFonts w:hint="eastAsia"/>
        </w:rPr>
        <w:t>徐德</w:t>
      </w:r>
    </w:p>
    <w:p w:rsidR="00384476" w:rsidRDefault="005D4754">
      <w:pPr>
        <w:pStyle w:val="afff2"/>
        <w:spacing w:before="0"/>
        <w:ind w:firstLineChars="354" w:firstLine="991"/>
        <w:jc w:val="left"/>
      </w:pPr>
      <w:r>
        <w:rPr>
          <w:rFonts w:hint="eastAsia"/>
        </w:rPr>
        <w:t>联系</w:t>
      </w:r>
      <w:r>
        <w:t>电话：</w:t>
      </w:r>
      <w:r>
        <w:rPr>
          <w:rFonts w:hint="eastAsia"/>
        </w:rPr>
        <w:t>010-65826185</w:t>
      </w:r>
    </w:p>
    <w:p w:rsidR="00384476" w:rsidRDefault="005D4754">
      <w:pPr>
        <w:pStyle w:val="afff2"/>
        <w:spacing w:before="0"/>
        <w:ind w:firstLineChars="354" w:firstLine="991"/>
        <w:jc w:val="left"/>
      </w:pPr>
      <w:r>
        <w:rPr>
          <w:rFonts w:hint="eastAsia"/>
        </w:rPr>
        <w:t>邮箱</w:t>
      </w:r>
      <w:r>
        <w:t>：</w:t>
      </w:r>
      <w:r>
        <w:rPr>
          <w:rFonts w:hint="eastAsia"/>
        </w:rPr>
        <w:t>xud@cliec.cn</w:t>
      </w:r>
      <w:bookmarkStart w:id="2" w:name="_GoBack"/>
      <w:bookmarkEnd w:id="2"/>
    </w:p>
    <w:p w:rsidR="00384476" w:rsidRDefault="005D4754">
      <w:pPr>
        <w:spacing w:line="240" w:lineRule="auto"/>
        <w:jc w:val="left"/>
        <w:textAlignment w:val="auto"/>
        <w:rPr>
          <w:rFonts w:ascii="宋体"/>
          <w:color w:val="auto"/>
        </w:rPr>
      </w:pPr>
      <w:r>
        <w:br w:type="page"/>
      </w:r>
    </w:p>
    <w:p w:rsidR="00384476" w:rsidRDefault="00384476">
      <w:pPr>
        <w:pStyle w:val="aff9"/>
        <w:ind w:firstLine="420"/>
      </w:pPr>
    </w:p>
    <w:bookmarkStart w:id="3" w:name="_Toc353199059" w:displacedByCustomXml="next"/>
    <w:bookmarkStart w:id="4" w:name="_Toc526078245" w:displacedByCustomXml="next"/>
    <w:bookmarkStart w:id="5" w:name="_Toc521590391" w:displacedByCustomXml="next"/>
    <w:bookmarkStart w:id="6" w:name="_Toc353285218" w:displacedByCustomXml="next"/>
    <w:sdt>
      <w:sdtPr>
        <w:rPr>
          <w:rFonts w:ascii="宋体" w:hAnsi="宋体" w:cs="Arial"/>
          <w:color w:val="auto"/>
          <w:sz w:val="10"/>
          <w:szCs w:val="10"/>
          <w:lang w:val="zh-CN"/>
        </w:rPr>
        <w:id w:val="-1617518455"/>
        <w:docPartObj>
          <w:docPartGallery w:val="Table of Contents"/>
          <w:docPartUnique/>
        </w:docPartObj>
      </w:sdtPr>
      <w:sdtEndPr>
        <w:rPr>
          <w:sz w:val="28"/>
          <w:szCs w:val="28"/>
        </w:rPr>
      </w:sdtEndPr>
      <w:sdtContent>
        <w:p w:rsidR="00384476" w:rsidRDefault="005D4754">
          <w:pPr>
            <w:spacing w:before="240" w:after="60" w:line="312" w:lineRule="auto"/>
            <w:jc w:val="center"/>
            <w:rPr>
              <w:rFonts w:asciiTheme="minorEastAsia" w:eastAsiaTheme="minorEastAsia" w:hAnsiTheme="minorEastAsia"/>
              <w:b/>
              <w:sz w:val="28"/>
              <w:szCs w:val="28"/>
            </w:rPr>
          </w:pPr>
          <w:r>
            <w:rPr>
              <w:rFonts w:asciiTheme="minorEastAsia" w:eastAsiaTheme="minorEastAsia" w:hAnsiTheme="minorEastAsia" w:hint="eastAsia"/>
              <w:b/>
              <w:sz w:val="28"/>
              <w:szCs w:val="28"/>
            </w:rPr>
            <w:t>目</w:t>
          </w:r>
          <w:r>
            <w:rPr>
              <w:rFonts w:asciiTheme="minorEastAsia" w:eastAsiaTheme="minorEastAsia" w:hAnsiTheme="minorEastAsia" w:hint="eastAsia"/>
              <w:b/>
              <w:sz w:val="28"/>
              <w:szCs w:val="28"/>
            </w:rPr>
            <w:t xml:space="preserve">    </w:t>
          </w:r>
          <w:bookmarkEnd w:id="6"/>
          <w:bookmarkEnd w:id="5"/>
          <w:bookmarkEnd w:id="4"/>
          <w:bookmarkEnd w:id="3"/>
          <w:r>
            <w:rPr>
              <w:rFonts w:asciiTheme="minorEastAsia" w:eastAsiaTheme="minorEastAsia" w:hAnsiTheme="minorEastAsia" w:hint="eastAsia"/>
              <w:b/>
              <w:sz w:val="28"/>
              <w:szCs w:val="28"/>
            </w:rPr>
            <w:t>次</w:t>
          </w:r>
        </w:p>
        <w:p w:rsidR="00384476" w:rsidRDefault="00384476">
          <w:pPr>
            <w:spacing w:line="360" w:lineRule="atLeast"/>
            <w:jc w:val="center"/>
            <w:rPr>
              <w:rFonts w:ascii="宋体" w:hAnsi="宋体"/>
              <w:sz w:val="24"/>
              <w:szCs w:val="24"/>
            </w:rPr>
          </w:pPr>
        </w:p>
        <w:p w:rsidR="00384476" w:rsidRDefault="005D4754">
          <w:pPr>
            <w:pStyle w:val="10"/>
            <w:ind w:firstLineChars="0" w:firstLine="562"/>
            <w:rPr>
              <w:b/>
              <w:bCs/>
              <w:sz w:val="28"/>
              <w:szCs w:val="28"/>
              <w:lang w:val="zh-CN"/>
            </w:rPr>
          </w:pPr>
          <w:r>
            <w:rPr>
              <w:b/>
              <w:bCs/>
              <w:sz w:val="28"/>
              <w:szCs w:val="28"/>
            </w:rPr>
            <w:t>1.</w:t>
          </w:r>
          <w:r>
            <w:rPr>
              <w:rFonts w:hint="eastAsia"/>
              <w:b/>
              <w:bCs/>
              <w:sz w:val="28"/>
              <w:szCs w:val="28"/>
            </w:rPr>
            <w:t>总则</w:t>
          </w:r>
          <w:r>
            <w:rPr>
              <w:sz w:val="28"/>
              <w:szCs w:val="28"/>
            </w:rPr>
            <w:ptab w:relativeTo="margin" w:alignment="right" w:leader="dot"/>
          </w:r>
          <w:r>
            <w:rPr>
              <w:b/>
              <w:bCs/>
              <w:sz w:val="28"/>
              <w:szCs w:val="28"/>
              <w:lang w:val="zh-CN"/>
            </w:rPr>
            <w:t>1</w:t>
          </w:r>
        </w:p>
        <w:p w:rsidR="00384476" w:rsidRDefault="005D4754">
          <w:pPr>
            <w:pStyle w:val="10"/>
            <w:ind w:firstLine="562"/>
            <w:rPr>
              <w:b/>
              <w:bCs/>
              <w:sz w:val="28"/>
              <w:szCs w:val="28"/>
              <w:lang w:val="zh-CN"/>
            </w:rPr>
          </w:pPr>
          <w:r>
            <w:rPr>
              <w:b/>
              <w:bCs/>
              <w:sz w:val="28"/>
              <w:szCs w:val="28"/>
            </w:rPr>
            <w:t>2.</w:t>
          </w:r>
          <w:r>
            <w:rPr>
              <w:rFonts w:hint="eastAsia"/>
              <w:b/>
              <w:bCs/>
              <w:sz w:val="28"/>
              <w:szCs w:val="28"/>
            </w:rPr>
            <w:t>基本规定</w:t>
          </w:r>
          <w:r>
            <w:rPr>
              <w:sz w:val="28"/>
              <w:szCs w:val="28"/>
            </w:rPr>
            <w:ptab w:relativeTo="margin" w:alignment="right" w:leader="dot"/>
          </w:r>
          <w:r>
            <w:rPr>
              <w:b/>
              <w:bCs/>
              <w:sz w:val="28"/>
              <w:szCs w:val="28"/>
              <w:lang w:val="zh-CN"/>
            </w:rPr>
            <w:t>2</w:t>
          </w:r>
        </w:p>
        <w:p w:rsidR="00384476" w:rsidRDefault="005D4754">
          <w:pPr>
            <w:pStyle w:val="10"/>
            <w:ind w:firstLine="562"/>
            <w:rPr>
              <w:b/>
              <w:bCs/>
              <w:sz w:val="28"/>
              <w:szCs w:val="28"/>
              <w:lang w:val="zh-CN"/>
            </w:rPr>
          </w:pPr>
          <w:r>
            <w:rPr>
              <w:b/>
              <w:bCs/>
              <w:sz w:val="28"/>
              <w:szCs w:val="28"/>
            </w:rPr>
            <w:t>3.</w:t>
          </w:r>
          <w:r>
            <w:rPr>
              <w:rFonts w:hint="eastAsia"/>
              <w:b/>
              <w:bCs/>
              <w:sz w:val="28"/>
              <w:szCs w:val="28"/>
            </w:rPr>
            <w:t>产品与规模</w:t>
          </w:r>
          <w:r>
            <w:rPr>
              <w:sz w:val="28"/>
              <w:szCs w:val="28"/>
            </w:rPr>
            <w:ptab w:relativeTo="margin" w:alignment="right" w:leader="dot"/>
          </w:r>
          <w:r>
            <w:rPr>
              <w:rFonts w:hint="eastAsia"/>
              <w:b/>
              <w:bCs/>
              <w:sz w:val="28"/>
              <w:szCs w:val="28"/>
            </w:rPr>
            <w:t>3</w:t>
          </w:r>
        </w:p>
        <w:p w:rsidR="00384476" w:rsidRDefault="005D4754">
          <w:pPr>
            <w:pStyle w:val="20"/>
            <w:ind w:left="851"/>
            <w:rPr>
              <w:sz w:val="28"/>
              <w:szCs w:val="28"/>
            </w:rPr>
          </w:pPr>
          <w:r>
            <w:rPr>
              <w:sz w:val="28"/>
              <w:szCs w:val="28"/>
            </w:rPr>
            <w:t>3.1</w:t>
          </w:r>
          <w:r>
            <w:rPr>
              <w:rFonts w:hint="eastAsia"/>
              <w:sz w:val="28"/>
              <w:szCs w:val="28"/>
            </w:rPr>
            <w:t>产品</w:t>
          </w:r>
          <w:r>
            <w:rPr>
              <w:sz w:val="28"/>
              <w:szCs w:val="28"/>
            </w:rPr>
            <w:ptab w:relativeTo="margin" w:alignment="right" w:leader="dot"/>
          </w:r>
          <w:r>
            <w:rPr>
              <w:rFonts w:hint="eastAsia"/>
              <w:sz w:val="28"/>
              <w:szCs w:val="28"/>
            </w:rPr>
            <w:t>3</w:t>
          </w:r>
        </w:p>
        <w:p w:rsidR="00384476" w:rsidRDefault="005D4754">
          <w:pPr>
            <w:pStyle w:val="20"/>
            <w:ind w:left="851"/>
            <w:rPr>
              <w:sz w:val="28"/>
              <w:szCs w:val="28"/>
              <w:lang w:val="zh-CN"/>
            </w:rPr>
          </w:pPr>
          <w:r>
            <w:rPr>
              <w:sz w:val="28"/>
              <w:szCs w:val="28"/>
            </w:rPr>
            <w:t>3.2</w:t>
          </w:r>
          <w:r>
            <w:rPr>
              <w:rFonts w:hint="eastAsia"/>
              <w:sz w:val="28"/>
              <w:szCs w:val="28"/>
            </w:rPr>
            <w:t>生产规模</w:t>
          </w:r>
          <w:r>
            <w:rPr>
              <w:sz w:val="28"/>
              <w:szCs w:val="28"/>
            </w:rPr>
            <w:ptab w:relativeTo="margin" w:alignment="right" w:leader="dot"/>
          </w:r>
          <w:r>
            <w:rPr>
              <w:sz w:val="28"/>
              <w:szCs w:val="28"/>
            </w:rPr>
            <w:t>4</w:t>
          </w:r>
        </w:p>
        <w:p w:rsidR="00384476" w:rsidRDefault="005D4754">
          <w:pPr>
            <w:pStyle w:val="10"/>
            <w:ind w:firstLine="562"/>
            <w:rPr>
              <w:b/>
              <w:bCs/>
              <w:sz w:val="28"/>
              <w:szCs w:val="28"/>
              <w:lang w:val="zh-CN"/>
            </w:rPr>
          </w:pPr>
          <w:r>
            <w:rPr>
              <w:b/>
              <w:bCs/>
              <w:sz w:val="28"/>
              <w:szCs w:val="28"/>
            </w:rPr>
            <w:t>4.</w:t>
          </w:r>
          <w:r>
            <w:rPr>
              <w:rFonts w:hint="eastAsia"/>
              <w:b/>
              <w:bCs/>
              <w:sz w:val="28"/>
              <w:szCs w:val="28"/>
            </w:rPr>
            <w:t>产业布局与工程选址</w:t>
          </w:r>
          <w:r>
            <w:rPr>
              <w:sz w:val="28"/>
              <w:szCs w:val="28"/>
            </w:rPr>
            <w:ptab w:relativeTo="margin" w:alignment="right" w:leader="dot"/>
          </w:r>
          <w:r>
            <w:rPr>
              <w:b/>
              <w:bCs/>
              <w:sz w:val="28"/>
              <w:szCs w:val="28"/>
              <w:lang w:val="zh-CN"/>
            </w:rPr>
            <w:t>4</w:t>
          </w:r>
        </w:p>
        <w:p w:rsidR="00384476" w:rsidRDefault="005D4754">
          <w:pPr>
            <w:pStyle w:val="20"/>
            <w:ind w:left="851"/>
            <w:rPr>
              <w:sz w:val="28"/>
              <w:szCs w:val="28"/>
            </w:rPr>
          </w:pPr>
          <w:r>
            <w:rPr>
              <w:sz w:val="28"/>
              <w:szCs w:val="28"/>
            </w:rPr>
            <w:t>4.1</w:t>
          </w:r>
          <w:r>
            <w:rPr>
              <w:rFonts w:hint="eastAsia"/>
              <w:sz w:val="28"/>
              <w:szCs w:val="28"/>
            </w:rPr>
            <w:t>产业布局</w:t>
          </w:r>
          <w:r>
            <w:rPr>
              <w:sz w:val="28"/>
              <w:szCs w:val="28"/>
            </w:rPr>
            <w:ptab w:relativeTo="margin" w:alignment="right" w:leader="dot"/>
          </w:r>
          <w:r>
            <w:rPr>
              <w:sz w:val="28"/>
              <w:szCs w:val="28"/>
            </w:rPr>
            <w:t>4</w:t>
          </w:r>
        </w:p>
        <w:p w:rsidR="00384476" w:rsidRDefault="005D4754">
          <w:pPr>
            <w:pStyle w:val="20"/>
            <w:ind w:left="851"/>
            <w:rPr>
              <w:sz w:val="28"/>
              <w:szCs w:val="28"/>
              <w:lang w:val="zh-CN"/>
            </w:rPr>
          </w:pPr>
          <w:r>
            <w:rPr>
              <w:sz w:val="28"/>
              <w:szCs w:val="28"/>
            </w:rPr>
            <w:t>4.2</w:t>
          </w:r>
          <w:r>
            <w:rPr>
              <w:rFonts w:hint="eastAsia"/>
              <w:sz w:val="28"/>
              <w:szCs w:val="28"/>
            </w:rPr>
            <w:t>工程选址</w:t>
          </w:r>
          <w:r>
            <w:rPr>
              <w:sz w:val="28"/>
              <w:szCs w:val="28"/>
            </w:rPr>
            <w:ptab w:relativeTo="margin" w:alignment="right" w:leader="dot"/>
          </w:r>
          <w:r>
            <w:rPr>
              <w:rFonts w:hint="eastAsia"/>
              <w:sz w:val="28"/>
              <w:szCs w:val="28"/>
            </w:rPr>
            <w:t>4</w:t>
          </w:r>
        </w:p>
        <w:p w:rsidR="00384476" w:rsidRDefault="005D4754">
          <w:pPr>
            <w:pStyle w:val="10"/>
            <w:ind w:firstLine="562"/>
            <w:rPr>
              <w:b/>
              <w:bCs/>
              <w:sz w:val="28"/>
              <w:szCs w:val="28"/>
              <w:lang w:val="zh-CN"/>
            </w:rPr>
          </w:pPr>
          <w:r>
            <w:rPr>
              <w:rFonts w:hint="eastAsia"/>
              <w:b/>
              <w:bCs/>
              <w:sz w:val="28"/>
              <w:szCs w:val="28"/>
            </w:rPr>
            <w:t>5</w:t>
          </w:r>
          <w:r>
            <w:rPr>
              <w:rFonts w:hint="eastAsia"/>
              <w:b/>
              <w:bCs/>
              <w:sz w:val="28"/>
              <w:szCs w:val="28"/>
            </w:rPr>
            <w:t>主要生产设施</w:t>
          </w:r>
          <w:r>
            <w:rPr>
              <w:sz w:val="28"/>
              <w:szCs w:val="28"/>
            </w:rPr>
            <w:ptab w:relativeTo="margin" w:alignment="right" w:leader="dot"/>
          </w:r>
          <w:r>
            <w:rPr>
              <w:rFonts w:hint="eastAsia"/>
              <w:b/>
              <w:bCs/>
              <w:sz w:val="28"/>
              <w:szCs w:val="28"/>
            </w:rPr>
            <w:t>5</w:t>
          </w:r>
        </w:p>
        <w:p w:rsidR="00384476" w:rsidRDefault="005D4754">
          <w:pPr>
            <w:pStyle w:val="20"/>
            <w:ind w:left="851"/>
            <w:rPr>
              <w:sz w:val="28"/>
              <w:szCs w:val="28"/>
            </w:rPr>
          </w:pPr>
          <w:r>
            <w:rPr>
              <w:sz w:val="28"/>
              <w:szCs w:val="28"/>
            </w:rPr>
            <w:t>5.1</w:t>
          </w:r>
          <w:r>
            <w:rPr>
              <w:rFonts w:hint="eastAsia"/>
              <w:sz w:val="28"/>
              <w:szCs w:val="28"/>
            </w:rPr>
            <w:t>一般规定</w:t>
          </w:r>
          <w:r>
            <w:rPr>
              <w:sz w:val="28"/>
              <w:szCs w:val="28"/>
            </w:rPr>
            <w:ptab w:relativeTo="margin" w:alignment="right" w:leader="dot"/>
          </w:r>
          <w:r>
            <w:rPr>
              <w:rFonts w:hint="eastAsia"/>
              <w:sz w:val="28"/>
              <w:szCs w:val="28"/>
            </w:rPr>
            <w:t>5</w:t>
          </w:r>
        </w:p>
        <w:p w:rsidR="00384476" w:rsidRDefault="005D4754">
          <w:pPr>
            <w:pStyle w:val="20"/>
            <w:ind w:left="851"/>
            <w:rPr>
              <w:sz w:val="28"/>
              <w:szCs w:val="28"/>
              <w:lang w:val="zh-CN"/>
            </w:rPr>
          </w:pPr>
          <w:r>
            <w:rPr>
              <w:sz w:val="28"/>
              <w:szCs w:val="28"/>
            </w:rPr>
            <w:t>5.2</w:t>
          </w:r>
          <w:r>
            <w:rPr>
              <w:rFonts w:hint="eastAsia"/>
              <w:sz w:val="28"/>
              <w:szCs w:val="28"/>
            </w:rPr>
            <w:t>原料及原料堆场</w:t>
          </w:r>
          <w:r>
            <w:rPr>
              <w:sz w:val="28"/>
              <w:szCs w:val="28"/>
            </w:rPr>
            <w:ptab w:relativeTo="margin" w:alignment="right" w:leader="dot"/>
          </w:r>
          <w:r>
            <w:rPr>
              <w:sz w:val="28"/>
              <w:szCs w:val="28"/>
              <w:lang w:val="zh-CN"/>
            </w:rPr>
            <w:t>6</w:t>
          </w:r>
        </w:p>
        <w:p w:rsidR="00384476" w:rsidRDefault="005D4754">
          <w:pPr>
            <w:pStyle w:val="20"/>
            <w:ind w:left="851"/>
            <w:rPr>
              <w:sz w:val="28"/>
              <w:szCs w:val="28"/>
            </w:rPr>
          </w:pPr>
          <w:r>
            <w:rPr>
              <w:sz w:val="28"/>
              <w:szCs w:val="28"/>
            </w:rPr>
            <w:t>5.3</w:t>
          </w:r>
          <w:r>
            <w:rPr>
              <w:rFonts w:hint="eastAsia"/>
              <w:sz w:val="28"/>
              <w:szCs w:val="28"/>
            </w:rPr>
            <w:t>制浆工程</w:t>
          </w:r>
          <w:r>
            <w:rPr>
              <w:sz w:val="28"/>
              <w:szCs w:val="28"/>
            </w:rPr>
            <w:ptab w:relativeTo="margin" w:alignment="right" w:leader="dot"/>
          </w:r>
          <w:r>
            <w:rPr>
              <w:rFonts w:hint="eastAsia"/>
              <w:sz w:val="28"/>
              <w:szCs w:val="28"/>
            </w:rPr>
            <w:t>6</w:t>
          </w:r>
        </w:p>
        <w:p w:rsidR="00384476" w:rsidRDefault="005D4754">
          <w:pPr>
            <w:pStyle w:val="20"/>
            <w:ind w:left="851"/>
            <w:rPr>
              <w:sz w:val="28"/>
              <w:szCs w:val="28"/>
              <w:lang w:val="zh-CN"/>
            </w:rPr>
          </w:pPr>
          <w:r>
            <w:rPr>
              <w:sz w:val="28"/>
              <w:szCs w:val="28"/>
            </w:rPr>
            <w:t>5.4</w:t>
          </w:r>
          <w:r>
            <w:rPr>
              <w:rFonts w:hint="eastAsia"/>
              <w:sz w:val="28"/>
              <w:szCs w:val="28"/>
            </w:rPr>
            <w:t>造纸工程</w:t>
          </w:r>
          <w:r>
            <w:rPr>
              <w:sz w:val="28"/>
              <w:szCs w:val="28"/>
            </w:rPr>
            <w:ptab w:relativeTo="margin" w:alignment="right" w:leader="dot"/>
          </w:r>
          <w:r>
            <w:rPr>
              <w:sz w:val="28"/>
              <w:szCs w:val="28"/>
              <w:lang w:val="zh-CN"/>
            </w:rPr>
            <w:t>7</w:t>
          </w:r>
        </w:p>
        <w:p w:rsidR="00384476" w:rsidRDefault="00384476" w:rsidP="00133654">
          <w:pPr>
            <w:pStyle w:val="10"/>
            <w:ind w:firstLineChars="149" w:firstLine="419"/>
            <w:rPr>
              <w:b/>
              <w:bCs/>
              <w:sz w:val="28"/>
              <w:szCs w:val="28"/>
              <w:lang w:val="zh-CN"/>
            </w:rPr>
          </w:pPr>
        </w:p>
        <w:p w:rsidR="00384476" w:rsidRDefault="005D4754">
          <w:pPr>
            <w:pStyle w:val="20"/>
            <w:ind w:left="851"/>
            <w:rPr>
              <w:sz w:val="28"/>
              <w:szCs w:val="28"/>
            </w:rPr>
          </w:pPr>
          <w:r>
            <w:rPr>
              <w:rFonts w:hint="eastAsia"/>
              <w:sz w:val="28"/>
              <w:szCs w:val="28"/>
            </w:rPr>
            <w:t>附：</w:t>
          </w:r>
          <w:proofErr w:type="gramStart"/>
          <w:r>
            <w:rPr>
              <w:rFonts w:hint="eastAsia"/>
              <w:sz w:val="28"/>
              <w:szCs w:val="28"/>
            </w:rPr>
            <w:t>研</w:t>
          </w:r>
          <w:proofErr w:type="gramEnd"/>
          <w:r>
            <w:rPr>
              <w:rFonts w:hint="eastAsia"/>
              <w:sz w:val="28"/>
              <w:szCs w:val="28"/>
            </w:rPr>
            <w:t>编说明</w:t>
          </w:r>
        </w:p>
        <w:p w:rsidR="00384476" w:rsidRDefault="00384476">
          <w:pPr>
            <w:pStyle w:val="20"/>
            <w:ind w:left="851"/>
            <w:rPr>
              <w:lang w:val="zh-CN"/>
            </w:rPr>
          </w:pPr>
        </w:p>
      </w:sdtContent>
    </w:sdt>
    <w:p w:rsidR="00384476" w:rsidRDefault="00384476" w:rsidP="00133654">
      <w:pPr>
        <w:pStyle w:val="aff9"/>
        <w:adjustRightInd w:val="0"/>
        <w:snapToGrid w:val="0"/>
        <w:spacing w:line="360" w:lineRule="auto"/>
        <w:ind w:firstLineChars="175" w:firstLine="368"/>
      </w:pPr>
    </w:p>
    <w:p w:rsidR="00384476" w:rsidRDefault="00384476">
      <w:pPr>
        <w:pStyle w:val="aff9"/>
        <w:ind w:firstLine="420"/>
        <w:sectPr w:rsidR="00384476">
          <w:headerReference w:type="even" r:id="rId9"/>
          <w:headerReference w:type="default" r:id="rId10"/>
          <w:footerReference w:type="even" r:id="rId11"/>
          <w:footerReference w:type="default" r:id="rId12"/>
          <w:footerReference w:type="first" r:id="rId13"/>
          <w:pgSz w:w="11907" w:h="16839"/>
          <w:pgMar w:top="1418" w:right="1134" w:bottom="1134" w:left="1418" w:header="1418" w:footer="851" w:gutter="0"/>
          <w:pgNumType w:fmt="upperRoman"/>
          <w:cols w:space="425"/>
          <w:docGrid w:type="linesAndChars" w:linePitch="312"/>
        </w:sectPr>
      </w:pPr>
    </w:p>
    <w:p w:rsidR="00384476" w:rsidRDefault="005D4754">
      <w:pPr>
        <w:pStyle w:val="1"/>
        <w:numPr>
          <w:ilvl w:val="0"/>
          <w:numId w:val="7"/>
        </w:numPr>
        <w:adjustRightInd/>
        <w:snapToGrid/>
        <w:spacing w:beforeLines="0" w:afterLines="0"/>
        <w:rPr>
          <w:rFonts w:ascii="宋体" w:eastAsia="宋体" w:hAnsi="宋体"/>
          <w:b/>
        </w:rPr>
      </w:pPr>
      <w:bookmarkStart w:id="7" w:name="_Toc1635789"/>
      <w:bookmarkStart w:id="8" w:name="_Toc12279509"/>
      <w:r>
        <w:rPr>
          <w:rFonts w:ascii="宋体" w:eastAsia="宋体" w:hAnsi="宋体" w:hint="eastAsia"/>
          <w:b/>
        </w:rPr>
        <w:lastRenderedPageBreak/>
        <w:t>总</w:t>
      </w:r>
      <w:r>
        <w:rPr>
          <w:rFonts w:ascii="宋体" w:eastAsia="宋体" w:hAnsi="宋体" w:hint="eastAsia"/>
          <w:b/>
        </w:rPr>
        <w:t xml:space="preserve">  </w:t>
      </w:r>
      <w:r>
        <w:rPr>
          <w:rFonts w:ascii="宋体" w:eastAsia="宋体" w:hAnsi="宋体" w:hint="eastAsia"/>
          <w:b/>
        </w:rPr>
        <w:t>则</w:t>
      </w:r>
      <w:bookmarkEnd w:id="7"/>
      <w:bookmarkEnd w:id="8"/>
    </w:p>
    <w:p w:rsidR="00384476" w:rsidRDefault="005D4754">
      <w:pPr>
        <w:numPr>
          <w:ilvl w:val="2"/>
          <w:numId w:val="7"/>
        </w:numPr>
        <w:tabs>
          <w:tab w:val="left" w:pos="851"/>
        </w:tabs>
        <w:spacing w:line="360" w:lineRule="auto"/>
        <w:ind w:left="0" w:firstLine="0"/>
        <w:rPr>
          <w:sz w:val="28"/>
          <w:szCs w:val="28"/>
        </w:rPr>
      </w:pPr>
      <w:r>
        <w:rPr>
          <w:sz w:val="28"/>
          <w:szCs w:val="28"/>
        </w:rPr>
        <w:t>为在制浆造纸工程项目实施过程中保障人民生命财产安全、人身健康、工程质量安全、生态环境安全、公众权益和公共利益，满足社会经济管理等方面基本需要，依据有关法律、法规，强化政府监管，制定本规范。</w:t>
      </w:r>
    </w:p>
    <w:p w:rsidR="00384476" w:rsidRDefault="005D4754">
      <w:pPr>
        <w:numPr>
          <w:ilvl w:val="2"/>
          <w:numId w:val="7"/>
        </w:numPr>
        <w:tabs>
          <w:tab w:val="left" w:pos="851"/>
        </w:tabs>
        <w:spacing w:line="360" w:lineRule="auto"/>
        <w:ind w:left="0" w:firstLine="0"/>
        <w:rPr>
          <w:sz w:val="28"/>
          <w:szCs w:val="28"/>
        </w:rPr>
      </w:pPr>
      <w:r>
        <w:rPr>
          <w:sz w:val="28"/>
          <w:szCs w:val="28"/>
        </w:rPr>
        <w:t>本规范为全文强制性规范，新建、扩建和改建的制浆造纸工程项目的立项、规划、勘察、设计、建设、改造、运行、维修、拆除及土地修复等工程项目全周期均须遵守本规范。</w:t>
      </w:r>
    </w:p>
    <w:p w:rsidR="00384476" w:rsidRDefault="005D4754">
      <w:pPr>
        <w:numPr>
          <w:ilvl w:val="2"/>
          <w:numId w:val="7"/>
        </w:numPr>
        <w:tabs>
          <w:tab w:val="left" w:pos="851"/>
        </w:tabs>
        <w:spacing w:line="360" w:lineRule="auto"/>
        <w:ind w:left="0" w:firstLine="0"/>
        <w:rPr>
          <w:sz w:val="28"/>
          <w:szCs w:val="28"/>
        </w:rPr>
      </w:pPr>
      <w:r>
        <w:rPr>
          <w:sz w:val="28"/>
          <w:szCs w:val="28"/>
        </w:rPr>
        <w:t>制浆造纸工程项目的</w:t>
      </w:r>
      <w:r>
        <w:rPr>
          <w:rFonts w:hint="eastAsia"/>
          <w:sz w:val="28"/>
          <w:szCs w:val="28"/>
        </w:rPr>
        <w:t>全周期</w:t>
      </w:r>
      <w:r>
        <w:rPr>
          <w:sz w:val="28"/>
          <w:szCs w:val="28"/>
        </w:rPr>
        <w:t>应遵循安全</w:t>
      </w:r>
      <w:r>
        <w:rPr>
          <w:rFonts w:hint="eastAsia"/>
          <w:sz w:val="28"/>
          <w:szCs w:val="28"/>
        </w:rPr>
        <w:t>可靠</w:t>
      </w:r>
      <w:r>
        <w:rPr>
          <w:sz w:val="28"/>
          <w:szCs w:val="28"/>
        </w:rPr>
        <w:t>、功能</w:t>
      </w:r>
      <w:r>
        <w:rPr>
          <w:rFonts w:hint="eastAsia"/>
          <w:sz w:val="28"/>
          <w:szCs w:val="28"/>
        </w:rPr>
        <w:t>合理</w:t>
      </w:r>
      <w:r>
        <w:rPr>
          <w:sz w:val="28"/>
          <w:szCs w:val="28"/>
        </w:rPr>
        <w:t>、节约资源、保护环境、循环协调发展的原则。</w:t>
      </w:r>
    </w:p>
    <w:p w:rsidR="00384476" w:rsidRDefault="005D4754">
      <w:pPr>
        <w:numPr>
          <w:ilvl w:val="2"/>
          <w:numId w:val="7"/>
        </w:numPr>
        <w:tabs>
          <w:tab w:val="left" w:pos="851"/>
        </w:tabs>
        <w:spacing w:line="360" w:lineRule="auto"/>
        <w:ind w:left="0" w:firstLine="0"/>
        <w:rPr>
          <w:sz w:val="28"/>
          <w:szCs w:val="28"/>
        </w:rPr>
      </w:pPr>
      <w:r>
        <w:rPr>
          <w:sz w:val="28"/>
          <w:szCs w:val="28"/>
        </w:rPr>
        <w:t>本规范是制浆造纸工程项目全</w:t>
      </w:r>
      <w:r>
        <w:rPr>
          <w:rFonts w:hint="eastAsia"/>
          <w:sz w:val="28"/>
          <w:szCs w:val="28"/>
        </w:rPr>
        <w:t>周期</w:t>
      </w:r>
      <w:r>
        <w:rPr>
          <w:sz w:val="28"/>
          <w:szCs w:val="28"/>
        </w:rPr>
        <w:t>必须遵守的基本要求，当工程项目采用的技术措施与本规范的规定不一致或本规范无相关要求时，必须采取合</w:t>
      </w:r>
      <w:proofErr w:type="gramStart"/>
      <w:r>
        <w:rPr>
          <w:sz w:val="28"/>
          <w:szCs w:val="28"/>
        </w:rPr>
        <w:t>规</w:t>
      </w:r>
      <w:proofErr w:type="gramEnd"/>
      <w:r>
        <w:rPr>
          <w:sz w:val="28"/>
          <w:szCs w:val="28"/>
        </w:rPr>
        <w:t>性判定。</w:t>
      </w:r>
    </w:p>
    <w:p w:rsidR="00384476" w:rsidRDefault="005D4754">
      <w:pPr>
        <w:numPr>
          <w:ilvl w:val="2"/>
          <w:numId w:val="7"/>
        </w:numPr>
        <w:tabs>
          <w:tab w:val="left" w:pos="851"/>
        </w:tabs>
        <w:spacing w:line="360" w:lineRule="auto"/>
        <w:ind w:left="0" w:firstLine="0"/>
        <w:rPr>
          <w:sz w:val="28"/>
          <w:szCs w:val="28"/>
        </w:rPr>
      </w:pPr>
      <w:r>
        <w:rPr>
          <w:sz w:val="28"/>
          <w:szCs w:val="28"/>
        </w:rPr>
        <w:t>制浆造纸工程项目的全周期，除应执行本规范外，还应执行国家颁布的相关法律法规、政策、安全技术规范和技术标准。</w:t>
      </w:r>
    </w:p>
    <w:p w:rsidR="00384476" w:rsidRDefault="005D4754">
      <w:pPr>
        <w:numPr>
          <w:ilvl w:val="2"/>
          <w:numId w:val="7"/>
        </w:numPr>
        <w:tabs>
          <w:tab w:val="left" w:pos="851"/>
        </w:tabs>
        <w:spacing w:line="360" w:lineRule="auto"/>
        <w:ind w:left="0" w:firstLine="0"/>
        <w:rPr>
          <w:sz w:val="28"/>
          <w:szCs w:val="28"/>
        </w:rPr>
      </w:pPr>
      <w:r>
        <w:rPr>
          <w:sz w:val="28"/>
          <w:szCs w:val="28"/>
        </w:rPr>
        <w:t>本规范的内容不适用</w:t>
      </w:r>
      <w:r>
        <w:rPr>
          <w:sz w:val="28"/>
          <w:szCs w:val="28"/>
        </w:rPr>
        <w:t>于战争、自然灾害等不可</w:t>
      </w:r>
      <w:proofErr w:type="gramStart"/>
      <w:r>
        <w:rPr>
          <w:sz w:val="28"/>
          <w:szCs w:val="28"/>
        </w:rPr>
        <w:t>抗条件</w:t>
      </w:r>
      <w:proofErr w:type="gramEnd"/>
      <w:r>
        <w:rPr>
          <w:sz w:val="28"/>
          <w:szCs w:val="28"/>
        </w:rPr>
        <w:t>下对工程项目全周期过程中的监管。</w:t>
      </w:r>
    </w:p>
    <w:p w:rsidR="00384476" w:rsidRDefault="005D4754">
      <w:pPr>
        <w:pStyle w:val="1"/>
        <w:numPr>
          <w:ilvl w:val="0"/>
          <w:numId w:val="7"/>
        </w:numPr>
        <w:adjustRightInd/>
        <w:snapToGrid/>
        <w:spacing w:beforeLines="0" w:afterLines="0"/>
        <w:rPr>
          <w:rFonts w:ascii="宋体" w:eastAsia="宋体" w:hAnsi="宋体"/>
          <w:b/>
        </w:rPr>
      </w:pPr>
      <w:r>
        <w:rPr>
          <w:rFonts w:ascii="华文楷体" w:eastAsia="华文楷体" w:hAnsi="华文楷体"/>
          <w:b/>
          <w:bCs w:val="0"/>
          <w:kern w:val="0"/>
          <w:sz w:val="21"/>
          <w:szCs w:val="21"/>
        </w:rPr>
        <w:br w:type="page"/>
      </w:r>
      <w:bookmarkStart w:id="9" w:name="_Toc1635790"/>
      <w:bookmarkStart w:id="10" w:name="_Toc12279510"/>
      <w:r>
        <w:rPr>
          <w:rFonts w:ascii="宋体" w:eastAsia="宋体" w:hAnsi="宋体" w:hint="eastAsia"/>
          <w:b/>
        </w:rPr>
        <w:lastRenderedPageBreak/>
        <w:t>基本规定</w:t>
      </w:r>
      <w:bookmarkEnd w:id="9"/>
      <w:bookmarkEnd w:id="10"/>
    </w:p>
    <w:p w:rsidR="00384476" w:rsidRDefault="005D4754">
      <w:pPr>
        <w:numPr>
          <w:ilvl w:val="2"/>
          <w:numId w:val="7"/>
        </w:numPr>
        <w:tabs>
          <w:tab w:val="left" w:pos="851"/>
        </w:tabs>
        <w:spacing w:line="360" w:lineRule="auto"/>
        <w:ind w:left="0" w:firstLine="0"/>
        <w:rPr>
          <w:sz w:val="28"/>
          <w:szCs w:val="28"/>
        </w:rPr>
      </w:pPr>
      <w:r>
        <w:rPr>
          <w:rFonts w:hint="eastAsia"/>
          <w:sz w:val="28"/>
          <w:szCs w:val="28"/>
        </w:rPr>
        <w:t>新建、改建和扩建制浆造纸工程项目建设应按国家法规进行环境影响评价、合理用能评价、职业病危害</w:t>
      </w:r>
      <w:proofErr w:type="gramStart"/>
      <w:r>
        <w:rPr>
          <w:rFonts w:hint="eastAsia"/>
          <w:sz w:val="28"/>
          <w:szCs w:val="28"/>
        </w:rPr>
        <w:t>预评价</w:t>
      </w:r>
      <w:proofErr w:type="gramEnd"/>
      <w:r>
        <w:rPr>
          <w:rFonts w:hint="eastAsia"/>
          <w:sz w:val="28"/>
          <w:szCs w:val="28"/>
        </w:rPr>
        <w:t>和安全评价。</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新建、改建和扩建制浆造纸工程项目，应确保项目的安全设施、消防设施、环境保护设施、职业病防护设施、节能节水设施、水土保持设施等，与主体工程同时设计、同时施工、同时验收投入使用。</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制浆造纸工程项目建设、维修、拆除和土地</w:t>
      </w:r>
      <w:proofErr w:type="gramStart"/>
      <w:r>
        <w:rPr>
          <w:rFonts w:hint="eastAsia"/>
          <w:sz w:val="28"/>
          <w:szCs w:val="28"/>
        </w:rPr>
        <w:t>修复全</w:t>
      </w:r>
      <w:proofErr w:type="gramEnd"/>
      <w:r>
        <w:rPr>
          <w:rFonts w:hint="eastAsia"/>
          <w:sz w:val="28"/>
          <w:szCs w:val="28"/>
        </w:rPr>
        <w:t>过程应建立档案。</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制浆造纸企业应依法依规取得排污许可证，运营及生产应符合排污许可证规定。</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制浆造纸工程建设和运行过程产生的噪声、废水、废气和固体废弃物经处理后应达到环境影响评价书的要求。</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制浆造纸项目的运行维护应制定相应的安全操作规程，并应严格执行。</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产生尘毒的生产车间，应将有毒有害作业与无毒无害作业分开布置。尘毒散发严重的工序不应设置固定操作岗位，并就近设置清洁设施。</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具有化学灼伤，及有毒有害环境的作业区应设置通风换气、安全通道、地面冲洗设施、安全洗眼淋浴器等防护设施和操作人员防护面具，并设有其与人体直接接触和事故发生后的紧急救护设施，用水设施应保证作业时间不间断供水。</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在可能发生冷、热表面接</w:t>
      </w:r>
      <w:r>
        <w:rPr>
          <w:rFonts w:hint="eastAsia"/>
          <w:sz w:val="28"/>
          <w:szCs w:val="28"/>
        </w:rPr>
        <w:t>触，以及人员在可及范围内可能受到伤害的区域，应装设安全防护装置。</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lastRenderedPageBreak/>
        <w:t>进入设备内部进行关闭、拆除作业，应当严格遵守“先通风、再检测、后作业”的原则。在进入设备内部前，应按相关规程检测设备内部包括氧浓度、可燃性气体及爆炸性粉尘浓度、有毒有害气体浓度等。</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室内排水流向应由清洁程度高的区域流向清洁程度低的区域，且应有防逆流的措施。与室外排水检查井连接处的出口上应有必要的防虫、防鼠措施。</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需动火拆除的盛装或输送易燃、易爆介质的设备和管道，动火前应进行清洗、清空或者置换。</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制浆造纸项目关停时，设备及管道内的介质以及清洗产</w:t>
      </w:r>
      <w:r>
        <w:rPr>
          <w:rFonts w:hint="eastAsia"/>
          <w:sz w:val="28"/>
          <w:szCs w:val="28"/>
        </w:rPr>
        <w:t>生的废水应统一收集并在处理达标后排放，含有毒、有刺激性气味介质的废气应经处理达标后高空排放。</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关闭后的项目应及时切断各种能源及动力供应，并有防止意外恢复供应的措施。</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制浆造纸工程项目关闭、拆除及土地修复施工前，应制定相应的施工方案、检查及核定相关方法与程序。</w:t>
      </w:r>
    </w:p>
    <w:p w:rsidR="00384476" w:rsidRDefault="005D4754">
      <w:pPr>
        <w:pStyle w:val="1"/>
        <w:numPr>
          <w:ilvl w:val="0"/>
          <w:numId w:val="7"/>
        </w:numPr>
        <w:adjustRightInd/>
        <w:snapToGrid/>
        <w:spacing w:beforeLines="0" w:afterLines="0"/>
        <w:rPr>
          <w:rFonts w:ascii="宋体" w:eastAsia="宋体" w:hAnsi="宋体"/>
          <w:b/>
        </w:rPr>
      </w:pPr>
      <w:r>
        <w:rPr>
          <w:rFonts w:ascii="宋体" w:eastAsia="宋体" w:hAnsi="宋体" w:hint="eastAsia"/>
          <w:b/>
        </w:rPr>
        <w:t>产品与生产规模</w:t>
      </w:r>
    </w:p>
    <w:p w:rsidR="00384476" w:rsidRDefault="005D4754">
      <w:pPr>
        <w:numPr>
          <w:ilvl w:val="1"/>
          <w:numId w:val="8"/>
        </w:numPr>
        <w:tabs>
          <w:tab w:val="left" w:pos="851"/>
        </w:tabs>
        <w:spacing w:before="240" w:after="60" w:line="360" w:lineRule="auto"/>
        <w:jc w:val="center"/>
        <w:rPr>
          <w:rFonts w:ascii="宋体" w:hAnsi="宋体"/>
          <w:b/>
          <w:sz w:val="28"/>
          <w:szCs w:val="28"/>
        </w:rPr>
      </w:pPr>
      <w:r>
        <w:rPr>
          <w:rFonts w:ascii="宋体" w:hAnsi="宋体" w:hint="eastAsia"/>
          <w:b/>
          <w:sz w:val="28"/>
          <w:szCs w:val="28"/>
        </w:rPr>
        <w:t>产品</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与食品直接接触或用于食品包装的食品包装纸及纸容器、纸巾纸和卷烟纸禁止含有可迁移性荧光增白剂。</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食品包装纸与纸巾</w:t>
      </w:r>
      <w:proofErr w:type="gramStart"/>
      <w:r>
        <w:rPr>
          <w:rFonts w:hint="eastAsia"/>
          <w:sz w:val="28"/>
          <w:szCs w:val="28"/>
        </w:rPr>
        <w:t>纸不得</w:t>
      </w:r>
      <w:proofErr w:type="gramEnd"/>
      <w:r>
        <w:rPr>
          <w:rFonts w:hint="eastAsia"/>
          <w:sz w:val="28"/>
          <w:szCs w:val="28"/>
        </w:rPr>
        <w:t>使用有毒有害原料。不得使用任何回收纸下脚料及其他回收纤维状物质作原料。</w:t>
      </w:r>
    </w:p>
    <w:p w:rsidR="00384476" w:rsidRDefault="005D4754">
      <w:pPr>
        <w:numPr>
          <w:ilvl w:val="1"/>
          <w:numId w:val="7"/>
        </w:numPr>
        <w:tabs>
          <w:tab w:val="left" w:pos="851"/>
        </w:tabs>
        <w:spacing w:before="240" w:after="60" w:line="360" w:lineRule="auto"/>
        <w:jc w:val="center"/>
        <w:rPr>
          <w:rFonts w:ascii="宋体" w:hAnsi="宋体"/>
          <w:b/>
          <w:sz w:val="28"/>
          <w:szCs w:val="28"/>
        </w:rPr>
      </w:pPr>
      <w:r>
        <w:rPr>
          <w:rFonts w:ascii="宋体" w:hAnsi="宋体" w:hint="eastAsia"/>
          <w:b/>
          <w:sz w:val="28"/>
          <w:szCs w:val="28"/>
        </w:rPr>
        <w:lastRenderedPageBreak/>
        <w:t>生产规模</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新建、扩建制浆项目单条生产线起始</w:t>
      </w:r>
      <w:r>
        <w:rPr>
          <w:rFonts w:hint="eastAsia"/>
          <w:sz w:val="28"/>
          <w:szCs w:val="28"/>
        </w:rPr>
        <w:t>规模应遵循</w:t>
      </w:r>
      <w:proofErr w:type="gramStart"/>
      <w:r>
        <w:rPr>
          <w:rFonts w:hint="eastAsia"/>
          <w:sz w:val="28"/>
          <w:szCs w:val="28"/>
        </w:rPr>
        <w:t>现行产业</w:t>
      </w:r>
      <w:proofErr w:type="gramEnd"/>
      <w:r>
        <w:rPr>
          <w:rFonts w:hint="eastAsia"/>
          <w:sz w:val="28"/>
          <w:szCs w:val="28"/>
        </w:rPr>
        <w:t>政策</w:t>
      </w:r>
    </w:p>
    <w:p w:rsidR="00384476" w:rsidRDefault="005D4754">
      <w:pPr>
        <w:pStyle w:val="1"/>
        <w:numPr>
          <w:ilvl w:val="0"/>
          <w:numId w:val="7"/>
        </w:numPr>
        <w:adjustRightInd/>
        <w:snapToGrid/>
        <w:spacing w:beforeLines="0" w:afterLines="0"/>
        <w:rPr>
          <w:rFonts w:ascii="宋体" w:hAnsi="宋体"/>
          <w:b/>
        </w:rPr>
      </w:pPr>
      <w:r>
        <w:rPr>
          <w:rFonts w:ascii="宋体" w:eastAsia="宋体" w:hAnsi="宋体" w:hint="eastAsia"/>
          <w:b/>
        </w:rPr>
        <w:t>产业布局与工程选址</w:t>
      </w:r>
    </w:p>
    <w:p w:rsidR="00384476" w:rsidRDefault="005D4754">
      <w:pPr>
        <w:numPr>
          <w:ilvl w:val="1"/>
          <w:numId w:val="9"/>
        </w:numPr>
        <w:tabs>
          <w:tab w:val="left" w:pos="851"/>
        </w:tabs>
        <w:spacing w:before="240" w:after="60" w:line="360" w:lineRule="auto"/>
        <w:jc w:val="center"/>
        <w:rPr>
          <w:rFonts w:ascii="宋体" w:hAnsi="宋体"/>
          <w:b/>
          <w:sz w:val="28"/>
          <w:szCs w:val="28"/>
        </w:rPr>
      </w:pPr>
      <w:r>
        <w:rPr>
          <w:rFonts w:ascii="宋体" w:hAnsi="宋体" w:hint="eastAsia"/>
          <w:b/>
          <w:sz w:val="28"/>
          <w:szCs w:val="28"/>
        </w:rPr>
        <w:t>产业布局</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重点环境保护地区、严重缺水地区、大城市市区，不再布局制浆造纸项目，禁止严重缺水地区建设灌溉型造纸林基地。</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确保制浆造纸企业到长江岸线有安全防护距离，规范工业集约集聚发展，对造纸产业的跨区域转移进行严格监督，对承接项目的备案或核准，实施最严格的环保、能耗、水耗、安全、用地等标准。严禁国家明令淘汰的落后生产能力和不符合国家产业政策的项目向其他地区转移。</w:t>
      </w:r>
    </w:p>
    <w:p w:rsidR="00384476" w:rsidRDefault="005D4754">
      <w:pPr>
        <w:numPr>
          <w:ilvl w:val="1"/>
          <w:numId w:val="7"/>
        </w:numPr>
        <w:tabs>
          <w:tab w:val="left" w:pos="851"/>
        </w:tabs>
        <w:spacing w:before="240" w:after="60" w:line="360" w:lineRule="auto"/>
        <w:jc w:val="center"/>
        <w:rPr>
          <w:rFonts w:ascii="宋体" w:hAnsi="宋体"/>
          <w:b/>
          <w:sz w:val="28"/>
          <w:szCs w:val="28"/>
        </w:rPr>
      </w:pPr>
      <w:r>
        <w:rPr>
          <w:rFonts w:ascii="宋体" w:hAnsi="宋体" w:hint="eastAsia"/>
          <w:b/>
          <w:sz w:val="28"/>
          <w:szCs w:val="28"/>
        </w:rPr>
        <w:t>工程选址</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制浆造纸工程项目的厂址选择应贯彻执行国家和地方的有关法律、法规和政策，符合国家和地区的产业布局，与城乡总体规划、土地利用规划相协调。厂址应在开发区或产业集聚区并符合开发区或产业集聚区的规划要求。</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严禁在以下区域内新建、改建和扩建制浆造纸工程项目。</w:t>
      </w:r>
    </w:p>
    <w:p w:rsidR="00384476" w:rsidRDefault="005D4754">
      <w:pPr>
        <w:tabs>
          <w:tab w:val="left" w:pos="851"/>
        </w:tabs>
        <w:spacing w:line="360" w:lineRule="auto"/>
        <w:rPr>
          <w:sz w:val="28"/>
          <w:szCs w:val="28"/>
        </w:rPr>
      </w:pPr>
      <w:r>
        <w:rPr>
          <w:rFonts w:hint="eastAsia"/>
          <w:sz w:val="28"/>
          <w:szCs w:val="28"/>
        </w:rPr>
        <w:t>（</w:t>
      </w:r>
      <w:r>
        <w:rPr>
          <w:rFonts w:hint="eastAsia"/>
          <w:sz w:val="28"/>
          <w:szCs w:val="28"/>
        </w:rPr>
        <w:t>1</w:t>
      </w:r>
      <w:r>
        <w:rPr>
          <w:rFonts w:hint="eastAsia"/>
          <w:sz w:val="28"/>
          <w:szCs w:val="28"/>
        </w:rPr>
        <w:t>）发震断层和抗震设防烈度为啊</w:t>
      </w:r>
      <w:r>
        <w:rPr>
          <w:rFonts w:hint="eastAsia"/>
          <w:sz w:val="28"/>
          <w:szCs w:val="28"/>
        </w:rPr>
        <w:t>9</w:t>
      </w:r>
      <w:r>
        <w:rPr>
          <w:rFonts w:hint="eastAsia"/>
          <w:sz w:val="28"/>
          <w:szCs w:val="28"/>
        </w:rPr>
        <w:t>度及高于</w:t>
      </w:r>
      <w:r>
        <w:rPr>
          <w:rFonts w:hint="eastAsia"/>
          <w:sz w:val="28"/>
          <w:szCs w:val="28"/>
        </w:rPr>
        <w:t>9</w:t>
      </w:r>
      <w:r>
        <w:rPr>
          <w:rFonts w:hint="eastAsia"/>
          <w:sz w:val="28"/>
          <w:szCs w:val="28"/>
        </w:rPr>
        <w:t>度的地震区。</w:t>
      </w:r>
    </w:p>
    <w:p w:rsidR="00384476" w:rsidRDefault="005D4754">
      <w:pPr>
        <w:tabs>
          <w:tab w:val="left" w:pos="851"/>
        </w:tabs>
        <w:spacing w:line="360" w:lineRule="auto"/>
        <w:rPr>
          <w:sz w:val="28"/>
          <w:szCs w:val="28"/>
        </w:rPr>
      </w:pPr>
      <w:r>
        <w:rPr>
          <w:rFonts w:hint="eastAsia"/>
          <w:sz w:val="28"/>
          <w:szCs w:val="28"/>
        </w:rPr>
        <w:t>（</w:t>
      </w:r>
      <w:r>
        <w:rPr>
          <w:rFonts w:hint="eastAsia"/>
          <w:sz w:val="28"/>
          <w:szCs w:val="28"/>
        </w:rPr>
        <w:t>2</w:t>
      </w:r>
      <w:r>
        <w:rPr>
          <w:rFonts w:hint="eastAsia"/>
          <w:sz w:val="28"/>
          <w:szCs w:val="28"/>
        </w:rPr>
        <w:t>）有泥石流、沙流、严重滑坡、溶洞等直接危害的地段。</w:t>
      </w:r>
    </w:p>
    <w:p w:rsidR="00384476" w:rsidRDefault="005D4754">
      <w:pPr>
        <w:tabs>
          <w:tab w:val="left" w:pos="851"/>
        </w:tabs>
        <w:spacing w:line="360" w:lineRule="auto"/>
        <w:rPr>
          <w:sz w:val="28"/>
          <w:szCs w:val="28"/>
        </w:rPr>
      </w:pPr>
      <w:r>
        <w:rPr>
          <w:rFonts w:hint="eastAsia"/>
          <w:sz w:val="28"/>
          <w:szCs w:val="28"/>
        </w:rPr>
        <w:t>（</w:t>
      </w:r>
      <w:r>
        <w:rPr>
          <w:rFonts w:hint="eastAsia"/>
          <w:sz w:val="28"/>
          <w:szCs w:val="28"/>
        </w:rPr>
        <w:t>3</w:t>
      </w:r>
      <w:r>
        <w:rPr>
          <w:rFonts w:hint="eastAsia"/>
          <w:sz w:val="28"/>
          <w:szCs w:val="28"/>
        </w:rPr>
        <w:t>）采矿塌落（错动）区地表界限内。</w:t>
      </w:r>
    </w:p>
    <w:p w:rsidR="00384476" w:rsidRDefault="005D4754">
      <w:pPr>
        <w:tabs>
          <w:tab w:val="left" w:pos="851"/>
        </w:tabs>
        <w:spacing w:line="360" w:lineRule="auto"/>
        <w:rPr>
          <w:sz w:val="28"/>
          <w:szCs w:val="28"/>
        </w:rPr>
      </w:pPr>
      <w:r>
        <w:rPr>
          <w:rFonts w:hint="eastAsia"/>
          <w:sz w:val="28"/>
          <w:szCs w:val="28"/>
        </w:rPr>
        <w:t>（</w:t>
      </w:r>
      <w:r>
        <w:rPr>
          <w:rFonts w:hint="eastAsia"/>
          <w:sz w:val="28"/>
          <w:szCs w:val="28"/>
        </w:rPr>
        <w:t>4</w:t>
      </w:r>
      <w:r>
        <w:rPr>
          <w:rFonts w:hint="eastAsia"/>
          <w:sz w:val="28"/>
          <w:szCs w:val="28"/>
        </w:rPr>
        <w:t>）爆破危险区界限内。</w:t>
      </w:r>
    </w:p>
    <w:p w:rsidR="00384476" w:rsidRDefault="005D4754">
      <w:pPr>
        <w:tabs>
          <w:tab w:val="left" w:pos="851"/>
        </w:tabs>
        <w:spacing w:line="360" w:lineRule="auto"/>
        <w:rPr>
          <w:sz w:val="28"/>
          <w:szCs w:val="28"/>
        </w:rPr>
      </w:pPr>
      <w:r>
        <w:rPr>
          <w:rFonts w:hint="eastAsia"/>
          <w:sz w:val="28"/>
          <w:szCs w:val="28"/>
        </w:rPr>
        <w:t>（</w:t>
      </w:r>
      <w:r>
        <w:rPr>
          <w:rFonts w:hint="eastAsia"/>
          <w:sz w:val="28"/>
          <w:szCs w:val="28"/>
        </w:rPr>
        <w:t>5</w:t>
      </w:r>
      <w:r>
        <w:rPr>
          <w:rFonts w:hint="eastAsia"/>
          <w:sz w:val="28"/>
          <w:szCs w:val="28"/>
        </w:rPr>
        <w:t>）坝或</w:t>
      </w:r>
      <w:proofErr w:type="gramStart"/>
      <w:r>
        <w:rPr>
          <w:rFonts w:hint="eastAsia"/>
          <w:sz w:val="28"/>
          <w:szCs w:val="28"/>
        </w:rPr>
        <w:t>堤绝溃</w:t>
      </w:r>
      <w:proofErr w:type="gramEnd"/>
      <w:r>
        <w:rPr>
          <w:rFonts w:hint="eastAsia"/>
          <w:sz w:val="28"/>
          <w:szCs w:val="28"/>
        </w:rPr>
        <w:t>后可能淹没的地区。</w:t>
      </w:r>
    </w:p>
    <w:p w:rsidR="00384476" w:rsidRDefault="005D4754">
      <w:pPr>
        <w:tabs>
          <w:tab w:val="left" w:pos="851"/>
        </w:tabs>
        <w:spacing w:line="360" w:lineRule="auto"/>
        <w:rPr>
          <w:sz w:val="28"/>
          <w:szCs w:val="28"/>
        </w:rPr>
      </w:pPr>
      <w:r>
        <w:rPr>
          <w:rFonts w:hint="eastAsia"/>
          <w:sz w:val="28"/>
          <w:szCs w:val="28"/>
        </w:rPr>
        <w:t>（</w:t>
      </w:r>
      <w:r>
        <w:rPr>
          <w:rFonts w:hint="eastAsia"/>
          <w:sz w:val="28"/>
          <w:szCs w:val="28"/>
        </w:rPr>
        <w:t>6</w:t>
      </w:r>
      <w:r>
        <w:rPr>
          <w:rFonts w:hint="eastAsia"/>
          <w:sz w:val="28"/>
          <w:szCs w:val="28"/>
        </w:rPr>
        <w:t>）有严重放射性物质污染的影响区。</w:t>
      </w:r>
    </w:p>
    <w:p w:rsidR="00384476" w:rsidRDefault="005D4754">
      <w:pPr>
        <w:tabs>
          <w:tab w:val="left" w:pos="851"/>
        </w:tabs>
        <w:spacing w:line="360" w:lineRule="auto"/>
        <w:rPr>
          <w:sz w:val="28"/>
          <w:szCs w:val="28"/>
        </w:rPr>
      </w:pPr>
      <w:r>
        <w:rPr>
          <w:rFonts w:hint="eastAsia"/>
          <w:sz w:val="28"/>
          <w:szCs w:val="28"/>
        </w:rPr>
        <w:lastRenderedPageBreak/>
        <w:t>（</w:t>
      </w:r>
      <w:r>
        <w:rPr>
          <w:rFonts w:hint="eastAsia"/>
          <w:sz w:val="28"/>
          <w:szCs w:val="28"/>
        </w:rPr>
        <w:t>7</w:t>
      </w:r>
      <w:r>
        <w:rPr>
          <w:rFonts w:hint="eastAsia"/>
          <w:sz w:val="28"/>
          <w:szCs w:val="28"/>
        </w:rPr>
        <w:t>）生活居</w:t>
      </w:r>
      <w:r>
        <w:rPr>
          <w:rFonts w:hint="eastAsia"/>
          <w:sz w:val="28"/>
          <w:szCs w:val="28"/>
        </w:rPr>
        <w:t>住区、文教区、水源保护区、名胜古迹、风景游览区、温泉、疗养区、自然保护区和其他需要特别保护区域。</w:t>
      </w:r>
    </w:p>
    <w:p w:rsidR="00384476" w:rsidRDefault="005D4754">
      <w:pPr>
        <w:tabs>
          <w:tab w:val="left" w:pos="851"/>
        </w:tabs>
        <w:spacing w:line="360" w:lineRule="auto"/>
        <w:rPr>
          <w:sz w:val="28"/>
          <w:szCs w:val="28"/>
        </w:rPr>
      </w:pPr>
      <w:r>
        <w:rPr>
          <w:rFonts w:hint="eastAsia"/>
          <w:sz w:val="28"/>
          <w:szCs w:val="28"/>
        </w:rPr>
        <w:t>（</w:t>
      </w:r>
      <w:r>
        <w:rPr>
          <w:rFonts w:hint="eastAsia"/>
          <w:sz w:val="28"/>
          <w:szCs w:val="28"/>
        </w:rPr>
        <w:t>8</w:t>
      </w:r>
      <w:r>
        <w:rPr>
          <w:rFonts w:hint="eastAsia"/>
          <w:sz w:val="28"/>
          <w:szCs w:val="28"/>
        </w:rPr>
        <w:t>）对飞机起落、机场通讯、电视转播、雷达导航和重要的天文、气象、地震观察，以及军事设施等规定有影响的范围内。</w:t>
      </w:r>
    </w:p>
    <w:p w:rsidR="00384476" w:rsidRDefault="005D4754">
      <w:pPr>
        <w:tabs>
          <w:tab w:val="left" w:pos="851"/>
        </w:tabs>
        <w:spacing w:line="360" w:lineRule="auto"/>
        <w:rPr>
          <w:sz w:val="28"/>
          <w:szCs w:val="28"/>
        </w:rPr>
      </w:pPr>
      <w:r>
        <w:rPr>
          <w:rFonts w:hint="eastAsia"/>
          <w:sz w:val="28"/>
          <w:szCs w:val="28"/>
        </w:rPr>
        <w:t>（</w:t>
      </w:r>
      <w:r>
        <w:rPr>
          <w:rFonts w:hint="eastAsia"/>
          <w:sz w:val="28"/>
          <w:szCs w:val="28"/>
        </w:rPr>
        <w:t>9</w:t>
      </w:r>
      <w:r>
        <w:rPr>
          <w:rFonts w:hint="eastAsia"/>
          <w:sz w:val="28"/>
          <w:szCs w:val="28"/>
        </w:rPr>
        <w:t>）受海啸或湖泊危害的地区。</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新建、改建和扩建的制浆造纸工程项目，应充分考虑当地水资源条件和防洪要求，项目用水量应满足当地政府对用水总量的控制要求。</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废料场的规划，应符合下列规定：</w:t>
      </w:r>
    </w:p>
    <w:p w:rsidR="00384476" w:rsidRDefault="005D4754">
      <w:pPr>
        <w:tabs>
          <w:tab w:val="left" w:pos="851"/>
        </w:tabs>
        <w:spacing w:line="360" w:lineRule="auto"/>
        <w:rPr>
          <w:sz w:val="28"/>
          <w:szCs w:val="28"/>
        </w:rPr>
      </w:pPr>
      <w:r>
        <w:rPr>
          <w:rFonts w:hint="eastAsia"/>
          <w:sz w:val="28"/>
          <w:szCs w:val="28"/>
        </w:rPr>
        <w:t>（</w:t>
      </w:r>
      <w:r>
        <w:rPr>
          <w:rFonts w:hint="eastAsia"/>
          <w:sz w:val="28"/>
          <w:szCs w:val="28"/>
        </w:rPr>
        <w:t>1</w:t>
      </w:r>
      <w:r>
        <w:rPr>
          <w:rFonts w:hint="eastAsia"/>
          <w:sz w:val="28"/>
          <w:szCs w:val="28"/>
        </w:rPr>
        <w:t>）应位于居住区和厂区全年最小频率风向的上风侧；</w:t>
      </w:r>
    </w:p>
    <w:p w:rsidR="00384476" w:rsidRDefault="005D4754">
      <w:pPr>
        <w:tabs>
          <w:tab w:val="left" w:pos="851"/>
        </w:tabs>
        <w:spacing w:line="360" w:lineRule="auto"/>
        <w:rPr>
          <w:sz w:val="28"/>
          <w:szCs w:val="28"/>
        </w:rPr>
      </w:pPr>
      <w:r>
        <w:rPr>
          <w:rFonts w:hint="eastAsia"/>
          <w:sz w:val="28"/>
          <w:szCs w:val="28"/>
        </w:rPr>
        <w:t>（</w:t>
      </w:r>
      <w:r>
        <w:rPr>
          <w:rFonts w:hint="eastAsia"/>
          <w:sz w:val="28"/>
          <w:szCs w:val="28"/>
        </w:rPr>
        <w:t>2</w:t>
      </w:r>
      <w:r>
        <w:rPr>
          <w:rFonts w:hint="eastAsia"/>
          <w:sz w:val="28"/>
          <w:szCs w:val="28"/>
        </w:rPr>
        <w:t>）与居住区的卫生防护距离应符合现行国家有关标准的规定；</w:t>
      </w:r>
    </w:p>
    <w:p w:rsidR="00384476" w:rsidRDefault="005D4754">
      <w:pPr>
        <w:tabs>
          <w:tab w:val="left" w:pos="851"/>
        </w:tabs>
        <w:spacing w:line="360" w:lineRule="auto"/>
        <w:rPr>
          <w:sz w:val="28"/>
          <w:szCs w:val="28"/>
        </w:rPr>
      </w:pPr>
      <w:r>
        <w:rPr>
          <w:rFonts w:hint="eastAsia"/>
          <w:sz w:val="28"/>
          <w:szCs w:val="28"/>
        </w:rPr>
        <w:t>（</w:t>
      </w:r>
      <w:r>
        <w:rPr>
          <w:rFonts w:hint="eastAsia"/>
          <w:sz w:val="28"/>
          <w:szCs w:val="28"/>
        </w:rPr>
        <w:t>3</w:t>
      </w:r>
      <w:r>
        <w:rPr>
          <w:rFonts w:hint="eastAsia"/>
          <w:sz w:val="28"/>
          <w:szCs w:val="28"/>
        </w:rPr>
        <w:t>）属于危险废料的应</w:t>
      </w:r>
      <w:proofErr w:type="gramStart"/>
      <w:r>
        <w:rPr>
          <w:rFonts w:hint="eastAsia"/>
          <w:sz w:val="28"/>
          <w:szCs w:val="28"/>
        </w:rPr>
        <w:t>设立危废仓库</w:t>
      </w:r>
      <w:proofErr w:type="gramEnd"/>
      <w:r>
        <w:rPr>
          <w:rFonts w:hint="eastAsia"/>
          <w:sz w:val="28"/>
          <w:szCs w:val="28"/>
        </w:rPr>
        <w:t>单独存放。</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制浆造纸工程项目的厂址位于洪水、潮水或内涝威胁的地带时应采取防洪、排涝防护措施。位于山坡或山脚处时，应采取防止山洪、泥石流等自然灾害危害的加固措施。</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造纸厂区涉水和固体废物堆场应做好防渗，应采取清污分流、雨污分流和管网防渗、防漏等措施，有效防范对地下水环境的不利影响。</w:t>
      </w:r>
    </w:p>
    <w:p w:rsidR="00384476" w:rsidRDefault="005D4754">
      <w:pPr>
        <w:pStyle w:val="1"/>
        <w:numPr>
          <w:ilvl w:val="0"/>
          <w:numId w:val="7"/>
        </w:numPr>
        <w:adjustRightInd/>
        <w:snapToGrid/>
        <w:spacing w:beforeLines="0" w:afterLines="0"/>
        <w:rPr>
          <w:rFonts w:ascii="宋体" w:hAnsi="宋体"/>
          <w:b/>
        </w:rPr>
      </w:pPr>
      <w:r>
        <w:rPr>
          <w:rFonts w:ascii="宋体" w:eastAsia="宋体" w:hAnsi="宋体" w:hint="eastAsia"/>
          <w:b/>
        </w:rPr>
        <w:t>主要生产设施</w:t>
      </w:r>
    </w:p>
    <w:p w:rsidR="00384476" w:rsidRDefault="005D4754">
      <w:pPr>
        <w:numPr>
          <w:ilvl w:val="1"/>
          <w:numId w:val="10"/>
        </w:numPr>
        <w:tabs>
          <w:tab w:val="left" w:pos="851"/>
        </w:tabs>
        <w:spacing w:before="240" w:after="60" w:line="360" w:lineRule="auto"/>
        <w:jc w:val="center"/>
        <w:rPr>
          <w:rFonts w:ascii="宋体" w:hAnsi="宋体"/>
          <w:b/>
          <w:sz w:val="28"/>
          <w:szCs w:val="28"/>
        </w:rPr>
      </w:pPr>
      <w:r>
        <w:rPr>
          <w:rFonts w:ascii="宋体" w:hAnsi="宋体" w:hint="eastAsia"/>
          <w:b/>
          <w:sz w:val="28"/>
          <w:szCs w:val="28"/>
        </w:rPr>
        <w:t>一般规定</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制浆造纸企业综合废水应采用二级或三级处理后达标排放。</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严禁经过生物处理的生物污泥回到或污染制浆造纸终端产品。</w:t>
      </w:r>
    </w:p>
    <w:p w:rsidR="00384476" w:rsidRDefault="005D4754">
      <w:pPr>
        <w:numPr>
          <w:ilvl w:val="2"/>
          <w:numId w:val="7"/>
        </w:numPr>
        <w:tabs>
          <w:tab w:val="left" w:pos="851"/>
        </w:tabs>
        <w:spacing w:line="360" w:lineRule="auto"/>
        <w:ind w:left="0" w:firstLine="0"/>
        <w:rPr>
          <w:sz w:val="28"/>
          <w:szCs w:val="28"/>
        </w:rPr>
      </w:pPr>
      <w:bookmarkStart w:id="11" w:name="_Toc534640915"/>
      <w:r>
        <w:rPr>
          <w:rFonts w:hint="eastAsia"/>
          <w:sz w:val="28"/>
          <w:szCs w:val="28"/>
        </w:rPr>
        <w:t>废水厌氧生物处理产生的沼气应回收，用作燃料或发电，并应设置事故火炬。</w:t>
      </w:r>
      <w:bookmarkEnd w:id="11"/>
    </w:p>
    <w:p w:rsidR="00384476" w:rsidRDefault="005D4754">
      <w:pPr>
        <w:numPr>
          <w:ilvl w:val="2"/>
          <w:numId w:val="7"/>
        </w:numPr>
        <w:tabs>
          <w:tab w:val="left" w:pos="851"/>
        </w:tabs>
        <w:spacing w:line="360" w:lineRule="auto"/>
        <w:ind w:left="0" w:firstLine="0"/>
        <w:rPr>
          <w:sz w:val="28"/>
          <w:szCs w:val="28"/>
        </w:rPr>
      </w:pPr>
      <w:r>
        <w:rPr>
          <w:rFonts w:hint="eastAsia"/>
          <w:sz w:val="28"/>
          <w:szCs w:val="28"/>
        </w:rPr>
        <w:lastRenderedPageBreak/>
        <w:t>制浆造纸过程应采用</w:t>
      </w:r>
      <w:proofErr w:type="gramStart"/>
      <w:r>
        <w:rPr>
          <w:rFonts w:hint="eastAsia"/>
          <w:sz w:val="28"/>
          <w:szCs w:val="28"/>
        </w:rPr>
        <w:t>水分质回用</w:t>
      </w:r>
      <w:proofErr w:type="gramEnd"/>
      <w:r>
        <w:rPr>
          <w:rFonts w:hint="eastAsia"/>
          <w:sz w:val="28"/>
          <w:szCs w:val="28"/>
        </w:rPr>
        <w:t>和蒸汽梯级利用等节能节水降耗清洁生产技术。</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制浆造纸压力容器、压力管道、起重机械等国家特种设备管理范围的设备，应符合国家相关特种设备监察管理的要求。</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具有可燃性、爆炸危险性及有毒性介质的管道，不应穿越与其无关的建筑物、构筑物、生产装置、辅助生产及仓储设施、贮罐区等。</w:t>
      </w:r>
    </w:p>
    <w:p w:rsidR="00384476" w:rsidRDefault="005D4754">
      <w:pPr>
        <w:numPr>
          <w:ilvl w:val="1"/>
          <w:numId w:val="10"/>
        </w:numPr>
        <w:tabs>
          <w:tab w:val="left" w:pos="851"/>
        </w:tabs>
        <w:spacing w:before="240" w:after="60" w:line="360" w:lineRule="auto"/>
        <w:jc w:val="center"/>
        <w:rPr>
          <w:rFonts w:ascii="宋体" w:hAnsi="宋体"/>
          <w:b/>
          <w:sz w:val="28"/>
          <w:szCs w:val="28"/>
        </w:rPr>
      </w:pPr>
      <w:r>
        <w:rPr>
          <w:rFonts w:ascii="宋体" w:hAnsi="宋体" w:hint="eastAsia"/>
          <w:b/>
          <w:sz w:val="28"/>
          <w:szCs w:val="28"/>
        </w:rPr>
        <w:t>备料及原料堆场</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大宗原料、燃料仓库或堆场，应按贮用合一的原则布置，靠近主要用户，运输应方便；</w:t>
      </w:r>
      <w:r>
        <w:rPr>
          <w:rFonts w:hint="eastAsia"/>
          <w:sz w:val="28"/>
          <w:szCs w:val="28"/>
        </w:rPr>
        <w:t xml:space="preserve"> </w:t>
      </w:r>
      <w:r>
        <w:rPr>
          <w:rFonts w:hint="eastAsia"/>
          <w:sz w:val="28"/>
          <w:szCs w:val="28"/>
        </w:rPr>
        <w:t>应适应机械化装卸作业；</w:t>
      </w:r>
      <w:r>
        <w:rPr>
          <w:rFonts w:hint="eastAsia"/>
          <w:sz w:val="28"/>
          <w:szCs w:val="28"/>
        </w:rPr>
        <w:t xml:space="preserve"> </w:t>
      </w:r>
      <w:r>
        <w:rPr>
          <w:rFonts w:hint="eastAsia"/>
          <w:sz w:val="28"/>
          <w:szCs w:val="28"/>
        </w:rPr>
        <w:t>易散发粉尘的仓库或堆场</w:t>
      </w:r>
      <w:r>
        <w:rPr>
          <w:rFonts w:hint="eastAsia"/>
          <w:sz w:val="28"/>
          <w:szCs w:val="28"/>
        </w:rPr>
        <w:t xml:space="preserve"> </w:t>
      </w:r>
      <w:r>
        <w:rPr>
          <w:rFonts w:hint="eastAsia"/>
          <w:sz w:val="28"/>
          <w:szCs w:val="28"/>
        </w:rPr>
        <w:t>应布</w:t>
      </w:r>
      <w:r>
        <w:rPr>
          <w:rFonts w:hint="eastAsia"/>
          <w:sz w:val="28"/>
          <w:szCs w:val="28"/>
        </w:rPr>
        <w:t>置在厂区边缘地带，且应位于厂区全年最小频率风向的上风侧；</w:t>
      </w:r>
      <w:r>
        <w:rPr>
          <w:rFonts w:hint="eastAsia"/>
          <w:sz w:val="28"/>
          <w:szCs w:val="28"/>
        </w:rPr>
        <w:t xml:space="preserve"> </w:t>
      </w:r>
      <w:r>
        <w:rPr>
          <w:rFonts w:hint="eastAsia"/>
          <w:sz w:val="28"/>
          <w:szCs w:val="28"/>
        </w:rPr>
        <w:t>场地应有良好的排水条件。</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严禁架空线路跨越原料场。</w:t>
      </w:r>
      <w:proofErr w:type="gramStart"/>
      <w:r>
        <w:rPr>
          <w:rFonts w:hint="eastAsia"/>
          <w:sz w:val="28"/>
          <w:szCs w:val="28"/>
        </w:rPr>
        <w:t>沿原料</w:t>
      </w:r>
      <w:proofErr w:type="gramEnd"/>
      <w:r>
        <w:rPr>
          <w:rFonts w:hint="eastAsia"/>
          <w:sz w:val="28"/>
          <w:szCs w:val="28"/>
        </w:rPr>
        <w:t>场道路敷设的架空线路，应布置在远离原料场一侧，与堆垛的水平距离不得小于杆塔高度的</w:t>
      </w:r>
      <w:r>
        <w:rPr>
          <w:rFonts w:hint="eastAsia"/>
          <w:sz w:val="28"/>
          <w:szCs w:val="28"/>
        </w:rPr>
        <w:t>1.5</w:t>
      </w:r>
      <w:r>
        <w:rPr>
          <w:rFonts w:hint="eastAsia"/>
          <w:sz w:val="28"/>
          <w:szCs w:val="28"/>
        </w:rPr>
        <w:t>倍。</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木材和非木材备料废渣等有机固体废物和废纸制浆固体废物（不含脱墨污泥）应分类处理后综合利用。</w:t>
      </w:r>
    </w:p>
    <w:p w:rsidR="00384476" w:rsidRDefault="005D4754">
      <w:pPr>
        <w:numPr>
          <w:ilvl w:val="1"/>
          <w:numId w:val="7"/>
        </w:numPr>
        <w:tabs>
          <w:tab w:val="left" w:pos="851"/>
        </w:tabs>
        <w:spacing w:before="240" w:after="60" w:line="360" w:lineRule="auto"/>
        <w:jc w:val="center"/>
        <w:rPr>
          <w:rFonts w:ascii="宋体" w:hAnsi="宋体"/>
          <w:b/>
          <w:sz w:val="28"/>
          <w:szCs w:val="28"/>
        </w:rPr>
      </w:pPr>
      <w:r>
        <w:rPr>
          <w:rFonts w:ascii="宋体" w:hAnsi="宋体" w:hint="eastAsia"/>
          <w:b/>
          <w:sz w:val="28"/>
          <w:szCs w:val="28"/>
        </w:rPr>
        <w:t>制浆工程</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制浆造纸工程严禁采用元素氯漂白生产工艺。</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以各类植物纤维为原料生产硫酸盐化学浆和烧碱法制浆的制浆造纸项目应设置碱回收车间或木素综合利用系统。亚硫酸盐法制浆应配套废液综合利用技术措施。</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lastRenderedPageBreak/>
        <w:t>新建、扩建或技术改造</w:t>
      </w:r>
      <w:r>
        <w:rPr>
          <w:rFonts w:hint="eastAsia"/>
          <w:sz w:val="28"/>
          <w:szCs w:val="28"/>
        </w:rPr>
        <w:t>碱法木浆项目应配套建设石灰回收窑装置或白泥综合利用系统。</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锅炉、碱回收炉、石灰回收窑和焚烧炉应安装高效除尘设备及采用其他环保处理措施实现颗粒物、烟尘、氮氧化物、二氧化硫等污染物达标排放。</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硫酸盐法制浆蒸煮、洗选漂、蒸发（含重污冷凝水汽提）、燃烧以及苛化等工段产生的高、低浓度恶臭气体应分别进行收集和集中处理。</w:t>
      </w:r>
      <w:r>
        <w:rPr>
          <w:rFonts w:hint="eastAsia"/>
          <w:sz w:val="28"/>
          <w:szCs w:val="28"/>
        </w:rPr>
        <w:t xml:space="preserve"> </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废纸制浆产生的脱墨污泥经检测如达到危险废物标准，则应当按照危险废物处置有关要求进行无害化处置。</w:t>
      </w:r>
    </w:p>
    <w:p w:rsidR="00384476" w:rsidRDefault="005D4754">
      <w:pPr>
        <w:numPr>
          <w:ilvl w:val="1"/>
          <w:numId w:val="7"/>
        </w:numPr>
        <w:tabs>
          <w:tab w:val="left" w:pos="851"/>
        </w:tabs>
        <w:spacing w:before="240" w:after="60" w:line="360" w:lineRule="auto"/>
        <w:jc w:val="center"/>
        <w:rPr>
          <w:rFonts w:ascii="宋体" w:hAnsi="宋体"/>
          <w:b/>
          <w:sz w:val="28"/>
          <w:szCs w:val="28"/>
        </w:rPr>
      </w:pPr>
      <w:r>
        <w:rPr>
          <w:rFonts w:ascii="宋体" w:hAnsi="宋体" w:hint="eastAsia"/>
          <w:b/>
          <w:sz w:val="28"/>
          <w:szCs w:val="28"/>
        </w:rPr>
        <w:t>造纸工程</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造纸生产过程中，网部、水力碎浆机浆池、白水槽、干燥部等散发大量湿热的地方应设置局部排风系统。</w:t>
      </w:r>
    </w:p>
    <w:p w:rsidR="00384476" w:rsidRDefault="005D4754">
      <w:pPr>
        <w:numPr>
          <w:ilvl w:val="2"/>
          <w:numId w:val="7"/>
        </w:numPr>
        <w:tabs>
          <w:tab w:val="left" w:pos="851"/>
        </w:tabs>
        <w:spacing w:line="360" w:lineRule="auto"/>
        <w:ind w:left="0" w:firstLine="0"/>
        <w:rPr>
          <w:sz w:val="28"/>
          <w:szCs w:val="28"/>
        </w:rPr>
      </w:pPr>
      <w:r>
        <w:rPr>
          <w:rFonts w:hint="eastAsia"/>
          <w:sz w:val="28"/>
          <w:szCs w:val="28"/>
        </w:rPr>
        <w:t>造纸生产线应配套完善的白水回收利用系统、蒸汽冷凝水系统及余热回收系统，大中型纸机应配套全封闭密闭气罩及余热回收系统。</w:t>
      </w:r>
    </w:p>
    <w:p w:rsidR="00384476" w:rsidRDefault="005D4754" w:rsidP="00133654">
      <w:pPr>
        <w:numPr>
          <w:ilvl w:val="2"/>
          <w:numId w:val="7"/>
        </w:numPr>
        <w:tabs>
          <w:tab w:val="left" w:pos="851"/>
        </w:tabs>
        <w:snapToGrid w:val="0"/>
        <w:spacing w:afterLines="50" w:line="360" w:lineRule="auto"/>
        <w:ind w:left="0" w:firstLine="0"/>
        <w:rPr>
          <w:sz w:val="28"/>
          <w:szCs w:val="28"/>
        </w:rPr>
        <w:sectPr w:rsidR="00384476">
          <w:headerReference w:type="default" r:id="rId14"/>
          <w:footerReference w:type="default" r:id="rId15"/>
          <w:pgSz w:w="11907" w:h="16839"/>
          <w:pgMar w:top="638" w:right="1134" w:bottom="1134" w:left="1418" w:header="1418" w:footer="507" w:gutter="0"/>
          <w:pgNumType w:start="1"/>
          <w:cols w:space="425"/>
          <w:docGrid w:type="linesAndChars" w:linePitch="312"/>
        </w:sectPr>
      </w:pPr>
      <w:r>
        <w:rPr>
          <w:rFonts w:hint="eastAsia"/>
          <w:sz w:val="28"/>
          <w:szCs w:val="28"/>
        </w:rPr>
        <w:t>纸制品生产应采用无污染或低污染的成熟工艺，直接生产原料不应使用含甲醛、苯类和苯酚类等有毒物质。</w:t>
      </w:r>
    </w:p>
    <w:p w:rsidR="00384476" w:rsidRDefault="005D4754">
      <w:pPr>
        <w:widowControl w:val="0"/>
        <w:spacing w:before="6" w:line="240" w:lineRule="auto"/>
        <w:jc w:val="left"/>
        <w:textAlignment w:val="auto"/>
        <w:rPr>
          <w:rFonts w:ascii="宋体" w:hAnsi="宋体" w:cs="宋体"/>
          <w:b/>
          <w:bCs/>
          <w:color w:val="auto"/>
          <w:sz w:val="32"/>
          <w:szCs w:val="32"/>
        </w:rPr>
      </w:pPr>
      <w:r>
        <w:rPr>
          <w:rFonts w:ascii="宋体" w:hAnsi="宋体" w:cs="宋体" w:hint="eastAsia"/>
          <w:b/>
          <w:bCs/>
          <w:color w:val="auto"/>
          <w:sz w:val="32"/>
          <w:szCs w:val="32"/>
        </w:rPr>
        <w:lastRenderedPageBreak/>
        <w:t>附：</w:t>
      </w:r>
      <w:proofErr w:type="gramStart"/>
      <w:r>
        <w:rPr>
          <w:rFonts w:ascii="宋体" w:hAnsi="宋体" w:cs="宋体" w:hint="eastAsia"/>
          <w:b/>
          <w:bCs/>
          <w:color w:val="auto"/>
          <w:sz w:val="32"/>
          <w:szCs w:val="32"/>
        </w:rPr>
        <w:t>研</w:t>
      </w:r>
      <w:proofErr w:type="gramEnd"/>
      <w:r>
        <w:rPr>
          <w:rFonts w:ascii="宋体" w:hAnsi="宋体" w:cs="宋体" w:hint="eastAsia"/>
          <w:b/>
          <w:bCs/>
          <w:color w:val="auto"/>
          <w:sz w:val="32"/>
          <w:szCs w:val="32"/>
        </w:rPr>
        <w:t>编说明</w:t>
      </w:r>
    </w:p>
    <w:p w:rsidR="00384476" w:rsidRDefault="005D4754">
      <w:pPr>
        <w:rPr>
          <w:rFonts w:ascii="黑体" w:eastAsia="黑体" w:hAnsi="黑体"/>
          <w:color w:val="auto"/>
          <w:sz w:val="32"/>
          <w:szCs w:val="32"/>
        </w:rPr>
      </w:pPr>
      <w:r>
        <w:t xml:space="preserve"> </w:t>
      </w:r>
      <w:r>
        <w:rPr>
          <w:rFonts w:ascii="黑体" w:eastAsia="黑体" w:hAnsi="黑体" w:hint="eastAsia"/>
          <w:color w:val="auto"/>
          <w:sz w:val="32"/>
          <w:szCs w:val="32"/>
        </w:rPr>
        <w:t>一、</w:t>
      </w:r>
      <w:proofErr w:type="gramStart"/>
      <w:r>
        <w:rPr>
          <w:rFonts w:ascii="黑体" w:eastAsia="黑体" w:hAnsi="黑体" w:hint="eastAsia"/>
          <w:color w:val="auto"/>
          <w:sz w:val="32"/>
          <w:szCs w:val="32"/>
        </w:rPr>
        <w:t>研</w:t>
      </w:r>
      <w:proofErr w:type="gramEnd"/>
      <w:r>
        <w:rPr>
          <w:rFonts w:ascii="黑体" w:eastAsia="黑体" w:hAnsi="黑体" w:hint="eastAsia"/>
          <w:color w:val="auto"/>
          <w:sz w:val="32"/>
          <w:szCs w:val="32"/>
        </w:rPr>
        <w:t>编单位、</w:t>
      </w:r>
      <w:proofErr w:type="gramStart"/>
      <w:r>
        <w:rPr>
          <w:rFonts w:ascii="黑体" w:eastAsia="黑体" w:hAnsi="黑体" w:hint="eastAsia"/>
          <w:color w:val="auto"/>
          <w:sz w:val="32"/>
          <w:szCs w:val="32"/>
        </w:rPr>
        <w:t>研</w:t>
      </w:r>
      <w:proofErr w:type="gramEnd"/>
      <w:r>
        <w:rPr>
          <w:rFonts w:ascii="黑体" w:eastAsia="黑体" w:hAnsi="黑体" w:hint="eastAsia"/>
          <w:color w:val="auto"/>
          <w:sz w:val="32"/>
          <w:szCs w:val="32"/>
        </w:rPr>
        <w:t>编人员</w:t>
      </w:r>
    </w:p>
    <w:p w:rsidR="00384476" w:rsidRDefault="005D4754">
      <w:pPr>
        <w:pStyle w:val="aff9"/>
        <w:ind w:left="1140" w:firstLineChars="0" w:hanging="720"/>
        <w:rPr>
          <w:rFonts w:hAnsi="宋体"/>
          <w:sz w:val="28"/>
          <w:szCs w:val="28"/>
        </w:rPr>
      </w:pPr>
      <w:r>
        <w:rPr>
          <w:rFonts w:hAnsi="宋体" w:hint="eastAsia"/>
          <w:sz w:val="28"/>
          <w:szCs w:val="28"/>
        </w:rPr>
        <w:t>（一）</w:t>
      </w:r>
      <w:proofErr w:type="gramStart"/>
      <w:r>
        <w:rPr>
          <w:rFonts w:hAnsi="宋体" w:hint="eastAsia"/>
          <w:sz w:val="28"/>
          <w:szCs w:val="28"/>
        </w:rPr>
        <w:t>研</w:t>
      </w:r>
      <w:proofErr w:type="gramEnd"/>
      <w:r>
        <w:rPr>
          <w:rFonts w:hAnsi="宋体" w:hint="eastAsia"/>
          <w:sz w:val="28"/>
          <w:szCs w:val="28"/>
        </w:rPr>
        <w:t>编单位</w:t>
      </w:r>
      <w:r>
        <w:rPr>
          <w:rFonts w:hAnsi="宋体"/>
          <w:sz w:val="28"/>
          <w:szCs w:val="28"/>
        </w:rPr>
        <w:t xml:space="preserve"> </w:t>
      </w:r>
    </w:p>
    <w:p w:rsidR="00384476" w:rsidRDefault="005D4754">
      <w:pPr>
        <w:pStyle w:val="aff9"/>
        <w:ind w:left="1140" w:firstLineChars="0" w:firstLine="0"/>
        <w:rPr>
          <w:rFonts w:hAnsi="宋体"/>
          <w:sz w:val="28"/>
          <w:szCs w:val="28"/>
        </w:rPr>
      </w:pPr>
      <w:r>
        <w:rPr>
          <w:rFonts w:hAnsi="宋体" w:hint="eastAsia"/>
          <w:sz w:val="28"/>
          <w:szCs w:val="28"/>
        </w:rPr>
        <w:t>中国中轻国际工程有限公司</w:t>
      </w:r>
      <w:r>
        <w:rPr>
          <w:rFonts w:hAnsi="宋体"/>
          <w:sz w:val="28"/>
          <w:szCs w:val="28"/>
        </w:rPr>
        <w:t xml:space="preserve"> </w:t>
      </w:r>
    </w:p>
    <w:p w:rsidR="00384476" w:rsidRDefault="00133654">
      <w:pPr>
        <w:pStyle w:val="aff9"/>
        <w:ind w:left="1140" w:firstLineChars="0" w:firstLine="0"/>
        <w:rPr>
          <w:rFonts w:hint="eastAsia"/>
          <w:sz w:val="28"/>
          <w:szCs w:val="28"/>
        </w:rPr>
      </w:pPr>
      <w:r>
        <w:rPr>
          <w:rFonts w:hint="eastAsia"/>
          <w:sz w:val="28"/>
          <w:szCs w:val="28"/>
        </w:rPr>
        <w:t>中盐工程技术研究院有限公司</w:t>
      </w:r>
    </w:p>
    <w:p w:rsidR="00133654" w:rsidRDefault="00133654">
      <w:pPr>
        <w:pStyle w:val="aff9"/>
        <w:ind w:left="1140" w:firstLineChars="0" w:firstLine="0"/>
        <w:rPr>
          <w:rFonts w:hint="eastAsia"/>
          <w:sz w:val="28"/>
          <w:szCs w:val="28"/>
        </w:rPr>
      </w:pPr>
      <w:r>
        <w:rPr>
          <w:rFonts w:hint="eastAsia"/>
          <w:sz w:val="28"/>
          <w:szCs w:val="28"/>
        </w:rPr>
        <w:t>轻工业杭州工程建筑设计院有限公司</w:t>
      </w:r>
    </w:p>
    <w:p w:rsidR="00133654" w:rsidRDefault="00133654">
      <w:pPr>
        <w:pStyle w:val="aff9"/>
        <w:ind w:left="1140" w:firstLineChars="0" w:firstLine="0"/>
        <w:rPr>
          <w:rFonts w:hint="eastAsia"/>
          <w:sz w:val="28"/>
          <w:szCs w:val="28"/>
        </w:rPr>
      </w:pPr>
      <w:r>
        <w:rPr>
          <w:rFonts w:hint="eastAsia"/>
          <w:sz w:val="28"/>
          <w:szCs w:val="28"/>
        </w:rPr>
        <w:t>湖北建科国际工程有限公司</w:t>
      </w:r>
    </w:p>
    <w:p w:rsidR="00133654" w:rsidRDefault="00133654">
      <w:pPr>
        <w:pStyle w:val="aff9"/>
        <w:ind w:left="1140" w:firstLineChars="0" w:firstLine="0"/>
        <w:rPr>
          <w:rFonts w:hint="eastAsia"/>
          <w:sz w:val="28"/>
          <w:szCs w:val="28"/>
        </w:rPr>
      </w:pPr>
      <w:r>
        <w:rPr>
          <w:rFonts w:hint="eastAsia"/>
          <w:sz w:val="28"/>
          <w:szCs w:val="28"/>
        </w:rPr>
        <w:t>山东省轻工业设计院</w:t>
      </w:r>
    </w:p>
    <w:p w:rsidR="00133654" w:rsidRDefault="00133654">
      <w:pPr>
        <w:pStyle w:val="aff9"/>
        <w:ind w:left="1140" w:firstLineChars="0" w:firstLine="0"/>
        <w:rPr>
          <w:rFonts w:hint="eastAsia"/>
          <w:sz w:val="28"/>
          <w:szCs w:val="28"/>
        </w:rPr>
      </w:pPr>
      <w:r>
        <w:rPr>
          <w:rFonts w:hint="eastAsia"/>
          <w:sz w:val="28"/>
          <w:szCs w:val="28"/>
        </w:rPr>
        <w:t>轻工业设计院（新疆）控股有限责任公司</w:t>
      </w:r>
    </w:p>
    <w:p w:rsidR="00133654" w:rsidRPr="00133654" w:rsidRDefault="00133654">
      <w:pPr>
        <w:pStyle w:val="aff9"/>
        <w:ind w:left="1140" w:firstLineChars="0" w:firstLine="0"/>
        <w:rPr>
          <w:rFonts w:hAnsi="宋体"/>
          <w:sz w:val="28"/>
          <w:szCs w:val="28"/>
        </w:rPr>
      </w:pPr>
      <w:r>
        <w:rPr>
          <w:rFonts w:hint="eastAsia"/>
          <w:sz w:val="28"/>
          <w:szCs w:val="28"/>
        </w:rPr>
        <w:t>湖南省轻纺设计院有限公司</w:t>
      </w:r>
    </w:p>
    <w:p w:rsidR="00384476" w:rsidRDefault="005D4754">
      <w:pPr>
        <w:pStyle w:val="aff9"/>
        <w:ind w:left="1140" w:firstLineChars="0" w:hanging="720"/>
        <w:rPr>
          <w:rFonts w:hAnsi="宋体"/>
          <w:sz w:val="28"/>
          <w:szCs w:val="28"/>
        </w:rPr>
      </w:pPr>
      <w:r>
        <w:rPr>
          <w:rFonts w:hAnsi="宋体" w:hint="eastAsia"/>
          <w:sz w:val="28"/>
          <w:szCs w:val="28"/>
        </w:rPr>
        <w:t>（三）</w:t>
      </w:r>
      <w:proofErr w:type="gramStart"/>
      <w:r>
        <w:rPr>
          <w:rFonts w:hAnsi="宋体" w:hint="eastAsia"/>
          <w:sz w:val="28"/>
          <w:szCs w:val="28"/>
        </w:rPr>
        <w:t>研</w:t>
      </w:r>
      <w:proofErr w:type="gramEnd"/>
      <w:r>
        <w:rPr>
          <w:rFonts w:hAnsi="宋体" w:hint="eastAsia"/>
          <w:sz w:val="28"/>
          <w:szCs w:val="28"/>
        </w:rPr>
        <w:t>编人员</w:t>
      </w:r>
      <w:r>
        <w:rPr>
          <w:rFonts w:hAnsi="宋体"/>
          <w:sz w:val="28"/>
          <w:szCs w:val="28"/>
        </w:rPr>
        <w:t xml:space="preserve"> </w:t>
      </w:r>
    </w:p>
    <w:p w:rsidR="00384476" w:rsidRDefault="005D4754">
      <w:pPr>
        <w:pStyle w:val="aff9"/>
        <w:ind w:left="1140" w:firstLineChars="0" w:firstLine="0"/>
        <w:rPr>
          <w:rFonts w:hAnsi="宋体"/>
          <w:sz w:val="28"/>
          <w:szCs w:val="28"/>
        </w:rPr>
      </w:pPr>
      <w:r>
        <w:rPr>
          <w:rFonts w:hAnsi="宋体" w:hint="eastAsia"/>
          <w:sz w:val="28"/>
          <w:szCs w:val="28"/>
        </w:rPr>
        <w:t>李耀、靳福明、徐德、朱全茂、</w:t>
      </w:r>
      <w:r>
        <w:rPr>
          <w:rFonts w:hAnsi="宋体"/>
          <w:sz w:val="28"/>
          <w:szCs w:val="28"/>
        </w:rPr>
        <w:t xml:space="preserve"> </w:t>
      </w:r>
      <w:r>
        <w:rPr>
          <w:rFonts w:hAnsi="宋体" w:hint="eastAsia"/>
          <w:sz w:val="28"/>
          <w:szCs w:val="28"/>
        </w:rPr>
        <w:t>陈军、陈先德、王绍明、肖午辰、</w:t>
      </w:r>
      <w:r>
        <w:rPr>
          <w:rFonts w:hAnsi="宋体"/>
          <w:sz w:val="28"/>
          <w:szCs w:val="28"/>
        </w:rPr>
        <w:t xml:space="preserve"> </w:t>
      </w:r>
      <w:r>
        <w:rPr>
          <w:rFonts w:hAnsi="宋体" w:hint="eastAsia"/>
          <w:sz w:val="28"/>
          <w:szCs w:val="28"/>
        </w:rPr>
        <w:t>夏欣、王峥、张晓梅、王蘅、林正风</w:t>
      </w:r>
      <w:r w:rsidR="00133654">
        <w:rPr>
          <w:rFonts w:hAnsi="宋体" w:hint="eastAsia"/>
          <w:sz w:val="28"/>
          <w:szCs w:val="28"/>
        </w:rPr>
        <w:t>……</w:t>
      </w:r>
      <w:r>
        <w:rPr>
          <w:rFonts w:hAnsi="宋体"/>
          <w:sz w:val="28"/>
          <w:szCs w:val="28"/>
        </w:rPr>
        <w:t xml:space="preserve"> </w:t>
      </w:r>
    </w:p>
    <w:p w:rsidR="00384476" w:rsidRDefault="005D4754">
      <w:pPr>
        <w:rPr>
          <w:rFonts w:ascii="黑体" w:eastAsia="黑体" w:hAnsi="黑体"/>
          <w:sz w:val="32"/>
          <w:szCs w:val="32"/>
        </w:rPr>
      </w:pPr>
      <w:r>
        <w:rPr>
          <w:rFonts w:ascii="黑体" w:eastAsia="黑体" w:hAnsi="黑体" w:hint="eastAsia"/>
          <w:color w:val="auto"/>
          <w:sz w:val="32"/>
          <w:szCs w:val="32"/>
        </w:rPr>
        <w:t>二、术语</w:t>
      </w:r>
    </w:p>
    <w:p w:rsidR="00384476" w:rsidRDefault="005D4754">
      <w:pPr>
        <w:pStyle w:val="aff9"/>
        <w:spacing w:line="360" w:lineRule="auto"/>
        <w:ind w:left="426" w:firstLineChars="0" w:hanging="420"/>
        <w:rPr>
          <w:sz w:val="28"/>
          <w:szCs w:val="28"/>
        </w:rPr>
      </w:pPr>
      <w:r>
        <w:rPr>
          <w:sz w:val="28"/>
          <w:szCs w:val="28"/>
        </w:rPr>
        <w:t>1.</w:t>
      </w:r>
      <w:r>
        <w:rPr>
          <w:rFonts w:hint="eastAsia"/>
          <w:sz w:val="28"/>
          <w:szCs w:val="28"/>
        </w:rPr>
        <w:t>制浆造纸工程</w:t>
      </w:r>
      <w:r>
        <w:rPr>
          <w:sz w:val="28"/>
          <w:szCs w:val="28"/>
        </w:rPr>
        <w:t xml:space="preserve"> </w:t>
      </w:r>
    </w:p>
    <w:p w:rsidR="00384476" w:rsidRDefault="005D4754" w:rsidP="00133654">
      <w:pPr>
        <w:pStyle w:val="aff9"/>
        <w:spacing w:line="360" w:lineRule="auto"/>
        <w:ind w:firstLineChars="202" w:firstLine="566"/>
        <w:rPr>
          <w:sz w:val="28"/>
          <w:szCs w:val="28"/>
        </w:rPr>
      </w:pPr>
      <w:r>
        <w:rPr>
          <w:rFonts w:hint="eastAsia"/>
          <w:sz w:val="28"/>
          <w:szCs w:val="28"/>
        </w:rPr>
        <w:t>指以木材、非木材或废纸等为原料生产纸浆，及（或）以纸浆为原料通过机器或手工抄造的方法生产纸和纸板，和以纸和纸板为原料加工制成纸制品的工程。</w:t>
      </w:r>
    </w:p>
    <w:p w:rsidR="00384476" w:rsidRDefault="005D4754">
      <w:pPr>
        <w:pStyle w:val="aff9"/>
        <w:spacing w:line="360" w:lineRule="auto"/>
        <w:ind w:left="426" w:firstLineChars="0" w:hanging="420"/>
        <w:rPr>
          <w:sz w:val="28"/>
          <w:szCs w:val="28"/>
        </w:rPr>
      </w:pPr>
      <w:r>
        <w:rPr>
          <w:sz w:val="28"/>
          <w:szCs w:val="28"/>
        </w:rPr>
        <w:t>2.</w:t>
      </w:r>
      <w:r>
        <w:rPr>
          <w:rFonts w:hint="eastAsia"/>
          <w:sz w:val="28"/>
          <w:szCs w:val="28"/>
        </w:rPr>
        <w:t>化学法制浆</w:t>
      </w:r>
      <w:r>
        <w:rPr>
          <w:sz w:val="28"/>
          <w:szCs w:val="28"/>
        </w:rPr>
        <w:t xml:space="preserve"> </w:t>
      </w:r>
    </w:p>
    <w:p w:rsidR="00384476" w:rsidRDefault="005D4754" w:rsidP="00133654">
      <w:pPr>
        <w:pStyle w:val="aff9"/>
        <w:spacing w:line="360" w:lineRule="auto"/>
        <w:ind w:firstLineChars="202" w:firstLine="566"/>
        <w:rPr>
          <w:sz w:val="28"/>
          <w:szCs w:val="28"/>
        </w:rPr>
      </w:pPr>
      <w:r>
        <w:rPr>
          <w:rFonts w:hint="eastAsia"/>
          <w:sz w:val="28"/>
          <w:szCs w:val="28"/>
        </w:rPr>
        <w:t>在特定的条件下利用含有化学药品的溶液处理植物原料，溶出绝大部分非纤维素成分而制得纸浆的生产过程。主要包括以碱性溶液蒸煮植</w:t>
      </w:r>
      <w:r>
        <w:rPr>
          <w:sz w:val="28"/>
          <w:szCs w:val="28"/>
        </w:rPr>
        <w:t xml:space="preserve"> </w:t>
      </w:r>
      <w:r>
        <w:rPr>
          <w:rFonts w:hint="eastAsia"/>
          <w:sz w:val="28"/>
          <w:szCs w:val="28"/>
        </w:rPr>
        <w:t>物原料的</w:t>
      </w:r>
      <w:r>
        <w:rPr>
          <w:rFonts w:hint="eastAsia"/>
          <w:sz w:val="28"/>
          <w:szCs w:val="28"/>
        </w:rPr>
        <w:lastRenderedPageBreak/>
        <w:t>碱法化学制浆（包括硫酸盐法制浆和烧碱法制浆）及以亚硫酸盐溶液蒸煮植物原料的亚硫酸盐法制浆。</w:t>
      </w:r>
    </w:p>
    <w:p w:rsidR="00384476" w:rsidRDefault="005D4754">
      <w:pPr>
        <w:pStyle w:val="aff9"/>
        <w:spacing w:line="360" w:lineRule="auto"/>
        <w:ind w:left="426" w:firstLineChars="0" w:hanging="420"/>
        <w:rPr>
          <w:sz w:val="28"/>
          <w:szCs w:val="28"/>
        </w:rPr>
      </w:pPr>
      <w:r>
        <w:rPr>
          <w:sz w:val="28"/>
          <w:szCs w:val="28"/>
        </w:rPr>
        <w:t>3.</w:t>
      </w:r>
      <w:r>
        <w:rPr>
          <w:rFonts w:hint="eastAsia"/>
          <w:sz w:val="28"/>
          <w:szCs w:val="28"/>
        </w:rPr>
        <w:t>化学机械法制浆</w:t>
      </w:r>
    </w:p>
    <w:p w:rsidR="00384476" w:rsidRDefault="005D4754" w:rsidP="00133654">
      <w:pPr>
        <w:pStyle w:val="aff9"/>
        <w:spacing w:line="360" w:lineRule="auto"/>
        <w:ind w:firstLineChars="202" w:firstLine="566"/>
        <w:rPr>
          <w:sz w:val="28"/>
          <w:szCs w:val="28"/>
        </w:rPr>
      </w:pPr>
      <w:r>
        <w:rPr>
          <w:rFonts w:hint="eastAsia"/>
          <w:sz w:val="28"/>
          <w:szCs w:val="28"/>
        </w:rPr>
        <w:t>以化学预处理与</w:t>
      </w:r>
      <w:proofErr w:type="gramStart"/>
      <w:r>
        <w:rPr>
          <w:rFonts w:hint="eastAsia"/>
          <w:sz w:val="28"/>
          <w:szCs w:val="28"/>
        </w:rPr>
        <w:t>机械磨解作用</w:t>
      </w:r>
      <w:proofErr w:type="gramEnd"/>
      <w:r>
        <w:rPr>
          <w:rFonts w:hint="eastAsia"/>
          <w:sz w:val="28"/>
          <w:szCs w:val="28"/>
        </w:rPr>
        <w:t>相结合的方式，使植物原料解离而制得纸浆的生产过程。</w:t>
      </w:r>
    </w:p>
    <w:p w:rsidR="00384476" w:rsidRDefault="005D4754">
      <w:pPr>
        <w:pStyle w:val="aff9"/>
        <w:spacing w:line="360" w:lineRule="auto"/>
        <w:ind w:left="426" w:firstLineChars="0" w:hanging="420"/>
        <w:rPr>
          <w:sz w:val="28"/>
          <w:szCs w:val="28"/>
        </w:rPr>
      </w:pPr>
      <w:r>
        <w:rPr>
          <w:sz w:val="28"/>
          <w:szCs w:val="28"/>
        </w:rPr>
        <w:t>4.</w:t>
      </w:r>
      <w:r>
        <w:rPr>
          <w:rFonts w:hint="eastAsia"/>
          <w:sz w:val="28"/>
          <w:szCs w:val="28"/>
        </w:rPr>
        <w:t>废纸制浆</w:t>
      </w:r>
    </w:p>
    <w:p w:rsidR="00384476" w:rsidRDefault="005D4754" w:rsidP="00133654">
      <w:pPr>
        <w:pStyle w:val="aff9"/>
        <w:spacing w:line="360" w:lineRule="auto"/>
        <w:ind w:firstLineChars="202" w:firstLine="566"/>
        <w:rPr>
          <w:sz w:val="28"/>
          <w:szCs w:val="28"/>
        </w:rPr>
      </w:pPr>
      <w:r>
        <w:rPr>
          <w:rFonts w:hint="eastAsia"/>
          <w:sz w:val="28"/>
          <w:szCs w:val="28"/>
        </w:rPr>
        <w:t>以废纸为原料，经过碎浆等处理，必要时进行脱墨、漂白等工序制得纸浆的生产过程。</w:t>
      </w:r>
    </w:p>
    <w:p w:rsidR="00384476" w:rsidRDefault="005D4754">
      <w:pPr>
        <w:pStyle w:val="aff9"/>
        <w:spacing w:line="360" w:lineRule="auto"/>
        <w:ind w:left="426" w:firstLineChars="0" w:hanging="420"/>
        <w:rPr>
          <w:sz w:val="28"/>
          <w:szCs w:val="28"/>
        </w:rPr>
      </w:pPr>
      <w:r>
        <w:rPr>
          <w:sz w:val="28"/>
          <w:szCs w:val="28"/>
        </w:rPr>
        <w:t>5.</w:t>
      </w:r>
      <w:r>
        <w:rPr>
          <w:rFonts w:hint="eastAsia"/>
          <w:sz w:val="28"/>
          <w:szCs w:val="28"/>
        </w:rPr>
        <w:t>机制纸及纸板制造</w:t>
      </w:r>
      <w:r>
        <w:rPr>
          <w:sz w:val="28"/>
          <w:szCs w:val="28"/>
        </w:rPr>
        <w:t xml:space="preserve"> </w:t>
      </w:r>
    </w:p>
    <w:p w:rsidR="00384476" w:rsidRDefault="005D4754" w:rsidP="00133654">
      <w:pPr>
        <w:pStyle w:val="aff9"/>
        <w:spacing w:line="360" w:lineRule="auto"/>
        <w:ind w:firstLineChars="202" w:firstLine="566"/>
        <w:rPr>
          <w:sz w:val="28"/>
          <w:szCs w:val="28"/>
        </w:rPr>
      </w:pPr>
      <w:r>
        <w:rPr>
          <w:rFonts w:hint="eastAsia"/>
          <w:sz w:val="28"/>
          <w:szCs w:val="28"/>
        </w:rPr>
        <w:t>按使用要求，纤维经处理后悬浮于流体介质中，并在网上互相交织，通过机器抄造脱去流体介质而形成片状产品的生产过程。</w:t>
      </w:r>
      <w:r>
        <w:rPr>
          <w:sz w:val="28"/>
          <w:szCs w:val="28"/>
        </w:rPr>
        <w:t xml:space="preserve"> </w:t>
      </w:r>
    </w:p>
    <w:p w:rsidR="00384476" w:rsidRDefault="005D4754">
      <w:pPr>
        <w:rPr>
          <w:rFonts w:hAnsi="黑体"/>
          <w:bCs/>
          <w:color w:val="auto"/>
          <w:sz w:val="32"/>
          <w:szCs w:val="32"/>
        </w:rPr>
      </w:pPr>
      <w:r>
        <w:rPr>
          <w:rFonts w:ascii="黑体" w:eastAsia="黑体" w:hAnsi="黑体" w:hint="eastAsia"/>
          <w:color w:val="auto"/>
          <w:sz w:val="32"/>
          <w:szCs w:val="32"/>
        </w:rPr>
        <w:t>三</w:t>
      </w:r>
      <w:r>
        <w:rPr>
          <w:rFonts w:ascii="黑体" w:eastAsia="黑体" w:hAnsi="黑体"/>
          <w:color w:val="auto"/>
          <w:sz w:val="32"/>
          <w:szCs w:val="32"/>
        </w:rPr>
        <w:t>、</w:t>
      </w:r>
      <w:r>
        <w:rPr>
          <w:rFonts w:ascii="黑体" w:eastAsia="黑体" w:hAnsi="黑体" w:hint="eastAsia"/>
          <w:color w:val="auto"/>
          <w:sz w:val="32"/>
          <w:szCs w:val="32"/>
        </w:rPr>
        <w:t>条文说明</w:t>
      </w:r>
    </w:p>
    <w:p w:rsidR="00384476" w:rsidRDefault="005D4754">
      <w:pPr>
        <w:pStyle w:val="ae"/>
        <w:rPr>
          <w:sz w:val="28"/>
          <w:szCs w:val="28"/>
        </w:rPr>
      </w:pPr>
      <w:r>
        <w:rPr>
          <w:sz w:val="28"/>
          <w:szCs w:val="28"/>
        </w:rPr>
        <w:t xml:space="preserve">1. </w:t>
      </w:r>
      <w:r>
        <w:rPr>
          <w:rFonts w:hint="eastAsia"/>
          <w:sz w:val="28"/>
          <w:szCs w:val="28"/>
        </w:rPr>
        <w:t>总则</w:t>
      </w:r>
    </w:p>
    <w:p w:rsidR="00384476" w:rsidRDefault="005D4754">
      <w:pPr>
        <w:pStyle w:val="ae"/>
        <w:rPr>
          <w:sz w:val="28"/>
          <w:szCs w:val="28"/>
        </w:rPr>
      </w:pPr>
      <w:r>
        <w:rPr>
          <w:sz w:val="28"/>
          <w:szCs w:val="28"/>
        </w:rPr>
        <w:t xml:space="preserve">1.0.1. </w:t>
      </w:r>
      <w:r>
        <w:rPr>
          <w:rFonts w:hint="eastAsia"/>
          <w:sz w:val="28"/>
          <w:szCs w:val="28"/>
        </w:rPr>
        <w:t>本条明确规范制定的目的。对保障人身健康和生命财产安全、国家安全、生态环境安全以及满足经济社会管理基本需要的技术要求，应当制定强制性国家标准。本规范为政府及其职能部门依法治理、依法履职的技术依据，也是全社会必须遵守的强制性技术规定。</w:t>
      </w:r>
    </w:p>
    <w:p w:rsidR="00384476" w:rsidRDefault="005D4754">
      <w:pPr>
        <w:pStyle w:val="ae"/>
        <w:rPr>
          <w:sz w:val="28"/>
          <w:szCs w:val="28"/>
        </w:rPr>
      </w:pPr>
      <w:r>
        <w:rPr>
          <w:sz w:val="28"/>
          <w:szCs w:val="28"/>
        </w:rPr>
        <w:t>1.0.2.</w:t>
      </w:r>
      <w:r>
        <w:rPr>
          <w:rFonts w:hint="eastAsia"/>
          <w:sz w:val="28"/>
          <w:szCs w:val="28"/>
        </w:rPr>
        <w:t>本条规定了本规范的适用范围，首先本规范是全文强制性规范，新建、扩建和改建的制浆造纸工程全过程均应符合本规范的要求。制浆造纸工程项目从规划、勘察、设计、施工、运行、维护和拆除等都直接影响人身安全与生态环境安全，因此，必须从全工程组成、全建设过程规范其基本功能、性能和技术</w:t>
      </w:r>
      <w:r>
        <w:rPr>
          <w:rFonts w:hint="eastAsia"/>
          <w:sz w:val="28"/>
          <w:szCs w:val="28"/>
        </w:rPr>
        <w:t>措施。</w:t>
      </w:r>
    </w:p>
    <w:p w:rsidR="00384476" w:rsidRDefault="005D4754">
      <w:pPr>
        <w:pStyle w:val="ae"/>
        <w:rPr>
          <w:sz w:val="28"/>
          <w:szCs w:val="28"/>
        </w:rPr>
      </w:pPr>
      <w:r>
        <w:rPr>
          <w:sz w:val="28"/>
          <w:szCs w:val="28"/>
        </w:rPr>
        <w:lastRenderedPageBreak/>
        <w:t>1.0.3.</w:t>
      </w:r>
      <w:r>
        <w:rPr>
          <w:rFonts w:hint="eastAsia"/>
          <w:sz w:val="28"/>
          <w:szCs w:val="28"/>
        </w:rPr>
        <w:t>工程项目全过程遵循安全、保证功能完善、节约资源、保护环境、循环协调发展是国家对项目建设的基本规定。</w:t>
      </w:r>
    </w:p>
    <w:p w:rsidR="00384476" w:rsidRDefault="005D4754">
      <w:pPr>
        <w:pStyle w:val="ae"/>
        <w:rPr>
          <w:sz w:val="28"/>
          <w:szCs w:val="28"/>
        </w:rPr>
      </w:pPr>
      <w:r>
        <w:rPr>
          <w:sz w:val="28"/>
          <w:szCs w:val="28"/>
        </w:rPr>
        <w:t>1.0.4.</w:t>
      </w:r>
      <w:r>
        <w:rPr>
          <w:rFonts w:hint="eastAsia"/>
          <w:sz w:val="28"/>
          <w:szCs w:val="28"/>
        </w:rPr>
        <w:t>本条明确了规范条文的定位，并对采用规范以外的技术措施，进行程序上的规定，需合</w:t>
      </w:r>
      <w:proofErr w:type="gramStart"/>
      <w:r>
        <w:rPr>
          <w:rFonts w:hint="eastAsia"/>
          <w:sz w:val="28"/>
          <w:szCs w:val="28"/>
        </w:rPr>
        <w:t>规</w:t>
      </w:r>
      <w:proofErr w:type="gramEnd"/>
      <w:r>
        <w:rPr>
          <w:rFonts w:hint="eastAsia"/>
          <w:sz w:val="28"/>
          <w:szCs w:val="28"/>
        </w:rPr>
        <w:t>判定后方可使用。随着技术的进步和发展，如采取不同的技术措施，仍能满足基本功能和性能；或者本规范并未规定，现状已成熟的技术措施，也能满足基本功能和性能。通过评估论证后，可实施。评估单位和专家应对论证评估结果负责。</w:t>
      </w:r>
    </w:p>
    <w:p w:rsidR="00384476" w:rsidRDefault="005D4754">
      <w:pPr>
        <w:pStyle w:val="ae"/>
        <w:rPr>
          <w:sz w:val="28"/>
          <w:szCs w:val="28"/>
        </w:rPr>
      </w:pPr>
      <w:r>
        <w:rPr>
          <w:sz w:val="28"/>
          <w:szCs w:val="28"/>
        </w:rPr>
        <w:t>1.0.5.</w:t>
      </w:r>
      <w:r>
        <w:rPr>
          <w:rFonts w:hint="eastAsia"/>
          <w:sz w:val="28"/>
          <w:szCs w:val="28"/>
        </w:rPr>
        <w:t>本条说明本规范和其他全文规范的关系。本规范在编制过程中，存在诸多的局限性。随着</w:t>
      </w:r>
      <w:r>
        <w:rPr>
          <w:rFonts w:hint="eastAsia"/>
          <w:sz w:val="28"/>
          <w:szCs w:val="28"/>
        </w:rPr>
        <w:t>经济形势发展和技术进步，相关政策、标准进一步修订完善，工程项目必须适应相关发展要求。</w:t>
      </w:r>
    </w:p>
    <w:p w:rsidR="00384476" w:rsidRDefault="005D4754">
      <w:pPr>
        <w:pStyle w:val="ae"/>
        <w:rPr>
          <w:sz w:val="28"/>
          <w:szCs w:val="28"/>
        </w:rPr>
      </w:pPr>
      <w:r>
        <w:rPr>
          <w:sz w:val="28"/>
          <w:szCs w:val="28"/>
        </w:rPr>
        <w:t>1.0.6.</w:t>
      </w:r>
      <w:r>
        <w:rPr>
          <w:rFonts w:hint="eastAsia"/>
          <w:sz w:val="28"/>
          <w:szCs w:val="28"/>
        </w:rPr>
        <w:t>本条说明本规范不适用的条件范围。</w:t>
      </w:r>
    </w:p>
    <w:p w:rsidR="00384476" w:rsidRDefault="005D4754">
      <w:pPr>
        <w:pStyle w:val="ae"/>
      </w:pPr>
      <w:r>
        <w:rPr>
          <w:sz w:val="28"/>
          <w:szCs w:val="28"/>
        </w:rPr>
        <w:t xml:space="preserve">2. </w:t>
      </w:r>
      <w:r>
        <w:rPr>
          <w:rFonts w:hint="eastAsia"/>
          <w:sz w:val="28"/>
          <w:szCs w:val="28"/>
        </w:rPr>
        <w:t>基本规定</w:t>
      </w:r>
    </w:p>
    <w:p w:rsidR="00384476" w:rsidRDefault="005D4754">
      <w:pPr>
        <w:pStyle w:val="ae"/>
        <w:rPr>
          <w:sz w:val="28"/>
          <w:szCs w:val="28"/>
        </w:rPr>
      </w:pPr>
      <w:r>
        <w:rPr>
          <w:sz w:val="28"/>
          <w:szCs w:val="28"/>
        </w:rPr>
        <w:t xml:space="preserve">2.0.1. </w:t>
      </w:r>
      <w:r>
        <w:rPr>
          <w:rFonts w:hint="eastAsia"/>
          <w:sz w:val="28"/>
          <w:szCs w:val="28"/>
        </w:rPr>
        <w:t>工程项目建设环境、用能、职业病危害、安全按国家规定要求评价。</w:t>
      </w:r>
    </w:p>
    <w:p w:rsidR="00384476" w:rsidRDefault="005D4754">
      <w:pPr>
        <w:pStyle w:val="ae"/>
        <w:rPr>
          <w:sz w:val="28"/>
          <w:szCs w:val="28"/>
        </w:rPr>
      </w:pPr>
      <w:r>
        <w:rPr>
          <w:sz w:val="28"/>
          <w:szCs w:val="28"/>
        </w:rPr>
        <w:t>2.0.2.</w:t>
      </w:r>
      <w:r>
        <w:rPr>
          <w:rFonts w:hint="eastAsia"/>
          <w:sz w:val="28"/>
          <w:szCs w:val="28"/>
        </w:rPr>
        <w:t>本条规定了关系到工程项目安全、环保、人身健康、节能与资源综合利用等方面的配套设施“三同时”要求。“三同时”制度是我国工程建设领域的一项基本制度，是以预防为主的风险管</w:t>
      </w:r>
      <w:proofErr w:type="gramStart"/>
      <w:r>
        <w:rPr>
          <w:rFonts w:hint="eastAsia"/>
          <w:sz w:val="28"/>
          <w:szCs w:val="28"/>
        </w:rPr>
        <w:t>控政策</w:t>
      </w:r>
      <w:proofErr w:type="gramEnd"/>
      <w:r>
        <w:rPr>
          <w:rFonts w:hint="eastAsia"/>
          <w:sz w:val="28"/>
          <w:szCs w:val="28"/>
        </w:rPr>
        <w:t>的重要体现。建设项目必须按照“三同时”的规定，把各项措施落到实处，防止建设项目建成投产使用后产生相关安全问</w:t>
      </w:r>
      <w:r>
        <w:rPr>
          <w:rFonts w:hint="eastAsia"/>
          <w:sz w:val="28"/>
          <w:szCs w:val="28"/>
        </w:rPr>
        <w:t>题。</w:t>
      </w:r>
    </w:p>
    <w:p w:rsidR="00384476" w:rsidRDefault="005D4754">
      <w:pPr>
        <w:pStyle w:val="ae"/>
        <w:rPr>
          <w:sz w:val="28"/>
          <w:szCs w:val="28"/>
        </w:rPr>
      </w:pPr>
      <w:r>
        <w:rPr>
          <w:sz w:val="28"/>
          <w:szCs w:val="28"/>
        </w:rPr>
        <w:t xml:space="preserve">2.0.3. </w:t>
      </w:r>
      <w:r>
        <w:rPr>
          <w:rFonts w:hint="eastAsia"/>
          <w:sz w:val="28"/>
          <w:szCs w:val="28"/>
        </w:rPr>
        <w:t>制浆造纸工程项目建设、运行、维修、拆除和土地修复过程必须可追溯。</w:t>
      </w:r>
    </w:p>
    <w:p w:rsidR="00384476" w:rsidRDefault="005D4754">
      <w:pPr>
        <w:pStyle w:val="ae"/>
        <w:rPr>
          <w:sz w:val="28"/>
          <w:szCs w:val="28"/>
        </w:rPr>
      </w:pPr>
      <w:r>
        <w:rPr>
          <w:sz w:val="28"/>
          <w:szCs w:val="28"/>
        </w:rPr>
        <w:lastRenderedPageBreak/>
        <w:t xml:space="preserve">2.0.4. </w:t>
      </w:r>
      <w:r>
        <w:rPr>
          <w:sz w:val="28"/>
          <w:szCs w:val="28"/>
        </w:rPr>
        <w:t>生态环境主管部门通过对排污单位核发排污许可证</w:t>
      </w:r>
      <w:proofErr w:type="gramStart"/>
      <w:r>
        <w:rPr>
          <w:sz w:val="28"/>
          <w:szCs w:val="28"/>
        </w:rPr>
        <w:t>并依证监管</w:t>
      </w:r>
      <w:proofErr w:type="gramEnd"/>
      <w:r>
        <w:rPr>
          <w:sz w:val="28"/>
          <w:szCs w:val="28"/>
        </w:rPr>
        <w:t>实施排污许可制。排污许可证是排污单位在生产运营期接受环境监管和生态环境主管部门实施监管的主要法律文书。排污单位应当依法申领排污许可证，按照排污许可证的要求排放污染物。未取得排污许可证的，不得排放污染物。</w:t>
      </w:r>
    </w:p>
    <w:p w:rsidR="00384476" w:rsidRDefault="005D4754">
      <w:pPr>
        <w:pStyle w:val="ae"/>
        <w:rPr>
          <w:sz w:val="28"/>
          <w:szCs w:val="28"/>
        </w:rPr>
      </w:pPr>
      <w:r>
        <w:rPr>
          <w:sz w:val="28"/>
          <w:szCs w:val="28"/>
        </w:rPr>
        <w:t xml:space="preserve">2.0.5. </w:t>
      </w:r>
      <w:r>
        <w:rPr>
          <w:rFonts w:hint="eastAsia"/>
          <w:sz w:val="28"/>
          <w:szCs w:val="28"/>
        </w:rPr>
        <w:t>本条对制浆造纸工程建设和生产运行时必须满足环境影响评价书的要求。制浆造纸项目建设和运行除产生一般大型土木工程施工的噪声、废水、废气和固体废弃</w:t>
      </w:r>
      <w:r>
        <w:rPr>
          <w:rFonts w:hint="eastAsia"/>
          <w:sz w:val="28"/>
          <w:szCs w:val="28"/>
        </w:rPr>
        <w:t>物外，生产过程还产生废气、废液、固废和噪声，必须进行有效的处理和处置，避免对环境和人身健康带来危害。</w:t>
      </w:r>
    </w:p>
    <w:p w:rsidR="00384476" w:rsidRDefault="005D4754">
      <w:pPr>
        <w:pStyle w:val="ae"/>
        <w:rPr>
          <w:sz w:val="28"/>
          <w:szCs w:val="28"/>
        </w:rPr>
      </w:pPr>
      <w:r>
        <w:rPr>
          <w:sz w:val="28"/>
          <w:szCs w:val="28"/>
        </w:rPr>
        <w:t xml:space="preserve">2.0.6. </w:t>
      </w:r>
      <w:r>
        <w:rPr>
          <w:rFonts w:hint="eastAsia"/>
          <w:sz w:val="28"/>
          <w:szCs w:val="28"/>
        </w:rPr>
        <w:t>本条规定了制浆造纸系统和设施日常运行和维护必须制定操作规程。为保障制浆造纸系统的运行的平稳和安全，必须对相关系统和设施制定科学合理的日常运行和维护技术规程，并按规程进行经常性维护、保养，定期检测、更新，作好记录，并由相关人员签字。</w:t>
      </w:r>
    </w:p>
    <w:p w:rsidR="00384476" w:rsidRDefault="005D4754">
      <w:pPr>
        <w:pStyle w:val="ae"/>
        <w:rPr>
          <w:sz w:val="28"/>
          <w:szCs w:val="28"/>
        </w:rPr>
      </w:pPr>
      <w:r>
        <w:rPr>
          <w:sz w:val="28"/>
          <w:szCs w:val="28"/>
        </w:rPr>
        <w:t>2.0.7.</w:t>
      </w:r>
      <w:r>
        <w:rPr>
          <w:rFonts w:hint="eastAsia"/>
          <w:sz w:val="28"/>
          <w:szCs w:val="28"/>
        </w:rPr>
        <w:t>将有毒有害作业与无毒无害作业分开布置，可有效控制危害的范围，防止危害的污染的扩散；淋浴室、厕所、更衣室等清洁设施就近布置，可快速清除身上危害因素，防止危</w:t>
      </w:r>
      <w:r>
        <w:rPr>
          <w:rFonts w:hint="eastAsia"/>
          <w:sz w:val="28"/>
          <w:szCs w:val="28"/>
        </w:rPr>
        <w:t>害程度加深。固定操作岗位会导致操作人员长时间暴露在尘毒严重的环境中，导致危害程度加深。</w:t>
      </w:r>
    </w:p>
    <w:p w:rsidR="00384476" w:rsidRDefault="005D4754">
      <w:pPr>
        <w:pStyle w:val="ae"/>
        <w:rPr>
          <w:sz w:val="28"/>
          <w:szCs w:val="28"/>
        </w:rPr>
      </w:pPr>
      <w:r>
        <w:rPr>
          <w:sz w:val="28"/>
          <w:szCs w:val="28"/>
        </w:rPr>
        <w:t xml:space="preserve">2.0.8. </w:t>
      </w:r>
      <w:r>
        <w:rPr>
          <w:rFonts w:hint="eastAsia"/>
          <w:sz w:val="28"/>
          <w:szCs w:val="28"/>
        </w:rPr>
        <w:t>本条规定了制浆造纸工程项目中危害作业岗位的清洗、急救设施配置要求，及时清洗身体上附着的危害物质，降低危害程度，便于作业人员得到及时抢救。</w:t>
      </w:r>
    </w:p>
    <w:p w:rsidR="00384476" w:rsidRDefault="005D4754">
      <w:pPr>
        <w:pStyle w:val="ae"/>
        <w:rPr>
          <w:sz w:val="28"/>
          <w:szCs w:val="28"/>
        </w:rPr>
      </w:pPr>
      <w:r>
        <w:rPr>
          <w:sz w:val="28"/>
          <w:szCs w:val="28"/>
        </w:rPr>
        <w:t xml:space="preserve">2.0.9. </w:t>
      </w:r>
      <w:r>
        <w:rPr>
          <w:rFonts w:hint="eastAsia"/>
          <w:sz w:val="28"/>
          <w:szCs w:val="28"/>
        </w:rPr>
        <w:t>人体接触高温或低温设备表面可能</w:t>
      </w:r>
      <w:proofErr w:type="gramStart"/>
      <w:r>
        <w:rPr>
          <w:rFonts w:hint="eastAsia"/>
          <w:sz w:val="28"/>
          <w:szCs w:val="28"/>
        </w:rPr>
        <w:t>产形成烫</w:t>
      </w:r>
      <w:proofErr w:type="gramEnd"/>
      <w:r>
        <w:rPr>
          <w:rFonts w:hint="eastAsia"/>
          <w:sz w:val="28"/>
          <w:szCs w:val="28"/>
        </w:rPr>
        <w:t>（烧）伤或冻伤，接触转动设备可能被转入设备内，高空操作平台可能形成高空坠落等，严重危及操</w:t>
      </w:r>
      <w:r>
        <w:rPr>
          <w:rFonts w:hint="eastAsia"/>
          <w:sz w:val="28"/>
          <w:szCs w:val="28"/>
        </w:rPr>
        <w:lastRenderedPageBreak/>
        <w:t>作人员的生命安全，设置必要的安全防护设施或装置，可有效地杜绝或减少此类安全风险的发生。</w:t>
      </w:r>
    </w:p>
    <w:p w:rsidR="00384476" w:rsidRDefault="005D4754">
      <w:pPr>
        <w:pStyle w:val="ae"/>
        <w:rPr>
          <w:sz w:val="28"/>
          <w:szCs w:val="28"/>
        </w:rPr>
      </w:pPr>
      <w:r>
        <w:rPr>
          <w:sz w:val="28"/>
          <w:szCs w:val="28"/>
        </w:rPr>
        <w:t xml:space="preserve">2.0.10. </w:t>
      </w:r>
      <w:r>
        <w:rPr>
          <w:rFonts w:hint="eastAsia"/>
          <w:sz w:val="28"/>
          <w:szCs w:val="28"/>
        </w:rPr>
        <w:t>设备内部是一个相对封闭的小空间，外部大气无法及时进入设备内部，作业存在较大的安全风险，本条规定了有限空间作业的原则及基本要求，以确保作业人员的生命安全和人身健康。</w:t>
      </w:r>
    </w:p>
    <w:p w:rsidR="00384476" w:rsidRDefault="005D4754">
      <w:pPr>
        <w:pStyle w:val="ae"/>
        <w:rPr>
          <w:sz w:val="28"/>
          <w:szCs w:val="28"/>
        </w:rPr>
      </w:pPr>
      <w:r>
        <w:rPr>
          <w:sz w:val="28"/>
          <w:szCs w:val="28"/>
        </w:rPr>
        <w:t xml:space="preserve">2.0.11. </w:t>
      </w:r>
      <w:r>
        <w:rPr>
          <w:rFonts w:hint="eastAsia"/>
          <w:sz w:val="28"/>
          <w:szCs w:val="28"/>
        </w:rPr>
        <w:t>排水出口增加防虫、防鼠措施，可有效的避免虫、鼠从排水管进入车间，减少虫、鼠危害。</w:t>
      </w:r>
    </w:p>
    <w:p w:rsidR="00384476" w:rsidRDefault="005D4754">
      <w:pPr>
        <w:pStyle w:val="ae"/>
        <w:rPr>
          <w:sz w:val="28"/>
          <w:szCs w:val="28"/>
        </w:rPr>
      </w:pPr>
      <w:r>
        <w:rPr>
          <w:sz w:val="28"/>
          <w:szCs w:val="28"/>
        </w:rPr>
        <w:t xml:space="preserve">2.0.12. </w:t>
      </w:r>
      <w:r>
        <w:rPr>
          <w:rFonts w:hint="eastAsia"/>
          <w:sz w:val="28"/>
          <w:szCs w:val="28"/>
        </w:rPr>
        <w:t>需动火拆除的盛装或输送易燃、易爆介质的设备和管道，易燃、易爆介质在动火拆除前可能重新积聚。参照《工贸企业有限空间作业安全管理与监督暂行规定》第</w:t>
      </w:r>
      <w:r>
        <w:rPr>
          <w:rFonts w:hint="eastAsia"/>
          <w:sz w:val="28"/>
          <w:szCs w:val="28"/>
        </w:rPr>
        <w:t>16</w:t>
      </w:r>
      <w:r>
        <w:rPr>
          <w:rFonts w:hint="eastAsia"/>
          <w:sz w:val="28"/>
          <w:szCs w:val="28"/>
        </w:rPr>
        <w:t>条规定“在有限空间作业过程中，工贸企业应当对作业场所中的危险有害因素进行定时检测或者连续监测。作业中断超过</w:t>
      </w:r>
      <w:r>
        <w:rPr>
          <w:rFonts w:hint="eastAsia"/>
          <w:sz w:val="28"/>
          <w:szCs w:val="28"/>
        </w:rPr>
        <w:t>30</w:t>
      </w:r>
      <w:r>
        <w:rPr>
          <w:rFonts w:hint="eastAsia"/>
          <w:sz w:val="28"/>
          <w:szCs w:val="28"/>
        </w:rPr>
        <w:t>分钟，作业人员再次进入有限空间作业前，应当重新通风、检测合格后方可进入”，</w:t>
      </w:r>
      <w:proofErr w:type="gramStart"/>
      <w:r>
        <w:rPr>
          <w:rFonts w:hint="eastAsia"/>
          <w:sz w:val="28"/>
          <w:szCs w:val="28"/>
        </w:rPr>
        <w:t>故制定本</w:t>
      </w:r>
      <w:proofErr w:type="gramEnd"/>
      <w:r>
        <w:rPr>
          <w:rFonts w:hint="eastAsia"/>
          <w:sz w:val="28"/>
          <w:szCs w:val="28"/>
        </w:rPr>
        <w:t>规定。</w:t>
      </w:r>
    </w:p>
    <w:p w:rsidR="00384476" w:rsidRDefault="005D4754">
      <w:pPr>
        <w:pStyle w:val="ae"/>
        <w:rPr>
          <w:sz w:val="28"/>
          <w:szCs w:val="28"/>
        </w:rPr>
      </w:pPr>
      <w:r>
        <w:rPr>
          <w:sz w:val="28"/>
          <w:szCs w:val="28"/>
        </w:rPr>
        <w:t xml:space="preserve">2.0.13. </w:t>
      </w:r>
      <w:r>
        <w:rPr>
          <w:rFonts w:hint="eastAsia"/>
          <w:sz w:val="28"/>
          <w:szCs w:val="28"/>
        </w:rPr>
        <w:t>本条规定了项目关闭过程中产生的废水、废气的排放要求。</w:t>
      </w:r>
    </w:p>
    <w:p w:rsidR="00384476" w:rsidRDefault="005D4754">
      <w:pPr>
        <w:pStyle w:val="ae"/>
        <w:rPr>
          <w:sz w:val="28"/>
          <w:szCs w:val="28"/>
        </w:rPr>
      </w:pPr>
      <w:r>
        <w:rPr>
          <w:sz w:val="28"/>
          <w:szCs w:val="28"/>
        </w:rPr>
        <w:t xml:space="preserve">2.0.14. </w:t>
      </w:r>
      <w:r>
        <w:rPr>
          <w:rFonts w:hint="eastAsia"/>
          <w:sz w:val="28"/>
          <w:szCs w:val="28"/>
        </w:rPr>
        <w:t>项目关闭后，为防止设施老化导致各种能源泄漏，如漏电等，可能带来安全风险和能源浪费</w:t>
      </w:r>
      <w:r>
        <w:rPr>
          <w:rFonts w:hint="eastAsia"/>
          <w:sz w:val="28"/>
          <w:szCs w:val="28"/>
        </w:rPr>
        <w:t>，危及人们的生命安全。</w:t>
      </w:r>
    </w:p>
    <w:p w:rsidR="00384476" w:rsidRDefault="005D4754">
      <w:pPr>
        <w:pStyle w:val="ae"/>
        <w:rPr>
          <w:sz w:val="28"/>
          <w:szCs w:val="28"/>
        </w:rPr>
      </w:pPr>
      <w:r>
        <w:rPr>
          <w:sz w:val="28"/>
          <w:szCs w:val="28"/>
        </w:rPr>
        <w:t>2.0.15.</w:t>
      </w:r>
      <w:r>
        <w:rPr>
          <w:rFonts w:hint="eastAsia"/>
          <w:sz w:val="28"/>
          <w:szCs w:val="28"/>
        </w:rPr>
        <w:t xml:space="preserve"> </w:t>
      </w:r>
      <w:r>
        <w:rPr>
          <w:rFonts w:hint="eastAsia"/>
          <w:sz w:val="28"/>
          <w:szCs w:val="28"/>
        </w:rPr>
        <w:t>项目关闭、拆除施工方案应经项目法人单位及施工作业单位技术负责人批准，土地修复施工方案应提交国土管理机构批准，施工过程中接受相关部门的核查，明确责任主体，各阶段均形成记录并签署，便于形成档案留存。如涉及土壤置换，则取土处和被置换出的土壤暂存处及暂存方法均应经国土管理部门批准。</w:t>
      </w:r>
    </w:p>
    <w:p w:rsidR="00384476" w:rsidRDefault="005D4754">
      <w:pPr>
        <w:pStyle w:val="ae"/>
      </w:pPr>
      <w:r>
        <w:rPr>
          <w:sz w:val="28"/>
          <w:szCs w:val="28"/>
        </w:rPr>
        <w:lastRenderedPageBreak/>
        <w:t xml:space="preserve">3. </w:t>
      </w:r>
      <w:r>
        <w:rPr>
          <w:rFonts w:hint="eastAsia"/>
          <w:sz w:val="28"/>
          <w:szCs w:val="28"/>
        </w:rPr>
        <w:t>产品与生产规模</w:t>
      </w:r>
    </w:p>
    <w:p w:rsidR="00384476" w:rsidRDefault="005D4754">
      <w:pPr>
        <w:pStyle w:val="ae"/>
        <w:rPr>
          <w:sz w:val="28"/>
          <w:szCs w:val="28"/>
        </w:rPr>
      </w:pPr>
      <w:r>
        <w:rPr>
          <w:sz w:val="28"/>
          <w:szCs w:val="28"/>
        </w:rPr>
        <w:t xml:space="preserve">3.1. </w:t>
      </w:r>
      <w:r>
        <w:rPr>
          <w:rFonts w:hint="eastAsia"/>
          <w:sz w:val="28"/>
          <w:szCs w:val="28"/>
        </w:rPr>
        <w:t>产品</w:t>
      </w:r>
    </w:p>
    <w:p w:rsidR="00384476" w:rsidRDefault="005D4754">
      <w:pPr>
        <w:pStyle w:val="ae"/>
        <w:rPr>
          <w:sz w:val="28"/>
          <w:szCs w:val="28"/>
        </w:rPr>
      </w:pPr>
      <w:r>
        <w:rPr>
          <w:sz w:val="28"/>
          <w:szCs w:val="28"/>
        </w:rPr>
        <w:t xml:space="preserve">3.1.1. </w:t>
      </w:r>
      <w:r>
        <w:rPr>
          <w:rFonts w:hint="eastAsia"/>
          <w:sz w:val="28"/>
          <w:szCs w:val="28"/>
        </w:rPr>
        <w:t>荧光增白剂有不确定性的危害性，出于安全考虑，正常与皮肤接触的卫生用纸及包装食品的纸都禁止添加荧光增白剂。</w:t>
      </w:r>
    </w:p>
    <w:p w:rsidR="00384476" w:rsidRDefault="005D4754">
      <w:pPr>
        <w:pStyle w:val="ae"/>
        <w:rPr>
          <w:sz w:val="28"/>
          <w:szCs w:val="28"/>
        </w:rPr>
      </w:pPr>
      <w:r>
        <w:rPr>
          <w:sz w:val="28"/>
          <w:szCs w:val="28"/>
        </w:rPr>
        <w:t xml:space="preserve">3.1.2. </w:t>
      </w:r>
      <w:r>
        <w:rPr>
          <w:rFonts w:hint="eastAsia"/>
          <w:sz w:val="28"/>
          <w:szCs w:val="28"/>
        </w:rPr>
        <w:t>由于食品包装纸与纸巾纸与</w:t>
      </w:r>
      <w:r>
        <w:rPr>
          <w:rFonts w:hint="eastAsia"/>
          <w:sz w:val="28"/>
          <w:szCs w:val="28"/>
        </w:rPr>
        <w:t>人们的身体健康密切相关，二次回收纤维安全卫生要求无法达到使用要求，所以禁止在上述两种纸种中使用，必须使用原生纤维。</w:t>
      </w:r>
    </w:p>
    <w:p w:rsidR="00384476" w:rsidRDefault="005D4754">
      <w:pPr>
        <w:pStyle w:val="ae"/>
        <w:rPr>
          <w:sz w:val="28"/>
          <w:szCs w:val="28"/>
        </w:rPr>
      </w:pPr>
      <w:r>
        <w:rPr>
          <w:sz w:val="28"/>
          <w:szCs w:val="28"/>
        </w:rPr>
        <w:t xml:space="preserve">3.2. </w:t>
      </w:r>
      <w:r>
        <w:rPr>
          <w:rFonts w:hint="eastAsia"/>
          <w:sz w:val="28"/>
          <w:szCs w:val="28"/>
        </w:rPr>
        <w:t>生产规模</w:t>
      </w:r>
    </w:p>
    <w:p w:rsidR="00384476" w:rsidRDefault="005D4754">
      <w:pPr>
        <w:pStyle w:val="ae"/>
        <w:rPr>
          <w:sz w:val="28"/>
          <w:szCs w:val="28"/>
        </w:rPr>
      </w:pPr>
      <w:r>
        <w:rPr>
          <w:sz w:val="28"/>
          <w:szCs w:val="28"/>
        </w:rPr>
        <w:t>3.2.1</w:t>
      </w:r>
      <w:r>
        <w:rPr>
          <w:rFonts w:hint="eastAsia"/>
          <w:sz w:val="28"/>
          <w:szCs w:val="28"/>
        </w:rPr>
        <w:t>本条规定了制浆造纸行业建设规模的最低要求，根据造纸产业发展政策第四十七条</w:t>
      </w:r>
      <w:r>
        <w:rPr>
          <w:sz w:val="28"/>
          <w:szCs w:val="28"/>
        </w:rPr>
        <w:t xml:space="preserve"> </w:t>
      </w:r>
      <w:r>
        <w:rPr>
          <w:rFonts w:hint="eastAsia"/>
          <w:sz w:val="28"/>
          <w:szCs w:val="28"/>
        </w:rPr>
        <w:t>造纸产业发展要实现规模经济，突出起始规模。新建、扩建制浆项目单条生产线起始规模要求达到：化学木浆年产</w:t>
      </w:r>
      <w:r>
        <w:rPr>
          <w:sz w:val="28"/>
          <w:szCs w:val="28"/>
        </w:rPr>
        <w:t>30</w:t>
      </w:r>
      <w:r>
        <w:rPr>
          <w:rFonts w:hint="eastAsia"/>
          <w:sz w:val="28"/>
          <w:szCs w:val="28"/>
        </w:rPr>
        <w:t>万吨、化学机械木浆年产</w:t>
      </w:r>
      <w:r>
        <w:rPr>
          <w:sz w:val="28"/>
          <w:szCs w:val="28"/>
        </w:rPr>
        <w:t>10</w:t>
      </w:r>
      <w:r>
        <w:rPr>
          <w:rFonts w:hint="eastAsia"/>
          <w:sz w:val="28"/>
          <w:szCs w:val="28"/>
        </w:rPr>
        <w:t>万吨、化学竹浆年产</w:t>
      </w:r>
      <w:r>
        <w:rPr>
          <w:sz w:val="28"/>
          <w:szCs w:val="28"/>
        </w:rPr>
        <w:t>10</w:t>
      </w:r>
      <w:r>
        <w:rPr>
          <w:rFonts w:hint="eastAsia"/>
          <w:sz w:val="28"/>
          <w:szCs w:val="28"/>
        </w:rPr>
        <w:t>万吨、非木浆年产</w:t>
      </w:r>
      <w:r>
        <w:rPr>
          <w:sz w:val="28"/>
          <w:szCs w:val="28"/>
        </w:rPr>
        <w:t>5</w:t>
      </w:r>
      <w:r>
        <w:rPr>
          <w:rFonts w:hint="eastAsia"/>
          <w:sz w:val="28"/>
          <w:szCs w:val="28"/>
        </w:rPr>
        <w:t>万吨；新建、扩建造纸项目单条生产线起始规模要求达到：新闻纸年产</w:t>
      </w:r>
      <w:r>
        <w:rPr>
          <w:sz w:val="28"/>
          <w:szCs w:val="28"/>
        </w:rPr>
        <w:t>30</w:t>
      </w:r>
      <w:r>
        <w:rPr>
          <w:rFonts w:hint="eastAsia"/>
          <w:sz w:val="28"/>
          <w:szCs w:val="28"/>
        </w:rPr>
        <w:t>万吨、文化用纸年产</w:t>
      </w:r>
      <w:r>
        <w:rPr>
          <w:sz w:val="28"/>
          <w:szCs w:val="28"/>
        </w:rPr>
        <w:t>10</w:t>
      </w:r>
      <w:r>
        <w:rPr>
          <w:rFonts w:hint="eastAsia"/>
          <w:sz w:val="28"/>
          <w:szCs w:val="28"/>
        </w:rPr>
        <w:t>万吨、箱纸板和白纸板年产</w:t>
      </w:r>
      <w:r>
        <w:rPr>
          <w:sz w:val="28"/>
          <w:szCs w:val="28"/>
        </w:rPr>
        <w:t>30</w:t>
      </w:r>
      <w:r>
        <w:rPr>
          <w:rFonts w:hint="eastAsia"/>
          <w:sz w:val="28"/>
          <w:szCs w:val="28"/>
        </w:rPr>
        <w:t>万吨、</w:t>
      </w:r>
      <w:r>
        <w:rPr>
          <w:rFonts w:hint="eastAsia"/>
          <w:sz w:val="28"/>
          <w:szCs w:val="28"/>
        </w:rPr>
        <w:t>其他纸板项目年产</w:t>
      </w:r>
      <w:r>
        <w:rPr>
          <w:sz w:val="28"/>
          <w:szCs w:val="28"/>
        </w:rPr>
        <w:t>10</w:t>
      </w:r>
      <w:r>
        <w:rPr>
          <w:rFonts w:hint="eastAsia"/>
          <w:sz w:val="28"/>
          <w:szCs w:val="28"/>
        </w:rPr>
        <w:t>万吨。薄页纸、特种纸及纸板项目以及现有生产线的改造不受规模准入条件限制。当项目达到应有规模时才有足够的效益实现污染物治理。</w:t>
      </w:r>
    </w:p>
    <w:p w:rsidR="00384476" w:rsidRDefault="005D4754">
      <w:pPr>
        <w:pStyle w:val="ae"/>
      </w:pPr>
      <w:r>
        <w:rPr>
          <w:sz w:val="28"/>
          <w:szCs w:val="28"/>
        </w:rPr>
        <w:t xml:space="preserve">4. </w:t>
      </w:r>
      <w:r>
        <w:rPr>
          <w:rFonts w:hint="eastAsia"/>
          <w:sz w:val="28"/>
          <w:szCs w:val="28"/>
        </w:rPr>
        <w:t>产业布局与工程选址</w:t>
      </w:r>
    </w:p>
    <w:p w:rsidR="00384476" w:rsidRDefault="005D4754">
      <w:pPr>
        <w:pStyle w:val="ae"/>
        <w:rPr>
          <w:sz w:val="28"/>
          <w:szCs w:val="28"/>
        </w:rPr>
      </w:pPr>
      <w:r>
        <w:rPr>
          <w:sz w:val="28"/>
          <w:szCs w:val="28"/>
        </w:rPr>
        <w:t xml:space="preserve">4.1. </w:t>
      </w:r>
      <w:r>
        <w:rPr>
          <w:rFonts w:hint="eastAsia"/>
          <w:sz w:val="28"/>
          <w:szCs w:val="28"/>
        </w:rPr>
        <w:t>产业布局</w:t>
      </w:r>
    </w:p>
    <w:p w:rsidR="00384476" w:rsidRDefault="005D4754">
      <w:pPr>
        <w:pStyle w:val="ae"/>
        <w:rPr>
          <w:sz w:val="28"/>
          <w:szCs w:val="28"/>
        </w:rPr>
      </w:pPr>
      <w:r>
        <w:rPr>
          <w:sz w:val="28"/>
          <w:szCs w:val="28"/>
        </w:rPr>
        <w:t xml:space="preserve">4.1.1. </w:t>
      </w:r>
      <w:r>
        <w:rPr>
          <w:rFonts w:hint="eastAsia"/>
          <w:sz w:val="28"/>
          <w:szCs w:val="28"/>
        </w:rPr>
        <w:t>由于制浆造纸企业用水量较大，同时废水排放量也较大，对水资源要求比较高，对水体</w:t>
      </w:r>
      <w:proofErr w:type="gramStart"/>
      <w:r>
        <w:rPr>
          <w:rFonts w:hint="eastAsia"/>
          <w:sz w:val="28"/>
          <w:szCs w:val="28"/>
        </w:rPr>
        <w:t>的承污能力</w:t>
      </w:r>
      <w:proofErr w:type="gramEnd"/>
      <w:r>
        <w:rPr>
          <w:rFonts w:hint="eastAsia"/>
          <w:sz w:val="28"/>
          <w:szCs w:val="28"/>
        </w:rPr>
        <w:t>也要求比较高，所以对于环境保护区，缺水地</w:t>
      </w:r>
      <w:r>
        <w:rPr>
          <w:rFonts w:hint="eastAsia"/>
          <w:sz w:val="28"/>
          <w:szCs w:val="28"/>
        </w:rPr>
        <w:lastRenderedPageBreak/>
        <w:t>区以及大型城市市区都不再布局制浆造纸项目。由于制浆工程所需林木资源较多，林地面积较大，灌溉水量大，所以缺水地区也不应建设灌溉型造纸林基地。</w:t>
      </w:r>
    </w:p>
    <w:p w:rsidR="00384476" w:rsidRDefault="005D4754">
      <w:pPr>
        <w:pStyle w:val="ae"/>
        <w:rPr>
          <w:sz w:val="28"/>
          <w:szCs w:val="28"/>
        </w:rPr>
      </w:pPr>
      <w:r>
        <w:rPr>
          <w:sz w:val="28"/>
          <w:szCs w:val="28"/>
        </w:rPr>
        <w:t xml:space="preserve">4.1.2. </w:t>
      </w:r>
      <w:r>
        <w:rPr>
          <w:rFonts w:hint="eastAsia"/>
          <w:sz w:val="28"/>
          <w:szCs w:val="28"/>
        </w:rPr>
        <w:t>本条是对长江经济带制浆造纸项</w:t>
      </w:r>
      <w:r>
        <w:rPr>
          <w:rFonts w:hint="eastAsia"/>
          <w:sz w:val="28"/>
          <w:szCs w:val="28"/>
        </w:rPr>
        <w:t>目规划要求。长江经济带工业企业密集，环境风险点多，部分企业清洁生产水平不高，产业结构和布局不合理造成累积性、叠加性和潜在性的生态环境问题突出，成为制约长江经济</w:t>
      </w:r>
      <w:proofErr w:type="gramStart"/>
      <w:r>
        <w:rPr>
          <w:rFonts w:hint="eastAsia"/>
          <w:sz w:val="28"/>
          <w:szCs w:val="28"/>
        </w:rPr>
        <w:t>带持续</w:t>
      </w:r>
      <w:proofErr w:type="gramEnd"/>
      <w:r>
        <w:rPr>
          <w:rFonts w:hint="eastAsia"/>
          <w:sz w:val="28"/>
          <w:szCs w:val="28"/>
        </w:rPr>
        <w:t>健康发展的主要瓶颈。为贯彻落实党中央、国务院关于长江经济</w:t>
      </w:r>
      <w:proofErr w:type="gramStart"/>
      <w:r>
        <w:rPr>
          <w:rFonts w:hint="eastAsia"/>
          <w:sz w:val="28"/>
          <w:szCs w:val="28"/>
        </w:rPr>
        <w:t>带重大</w:t>
      </w:r>
      <w:proofErr w:type="gramEnd"/>
      <w:r>
        <w:rPr>
          <w:rFonts w:hint="eastAsia"/>
          <w:sz w:val="28"/>
          <w:szCs w:val="28"/>
        </w:rPr>
        <w:t>战略部署，保护长江经济带生态环境，从生产源头防治污染，破解生态环境约束，提高工业绿色发展水平，实现经济绿色增长。对沿江经济带的制浆造纸企业提出了严格的要求。</w:t>
      </w:r>
    </w:p>
    <w:p w:rsidR="00384476" w:rsidRDefault="005D4754">
      <w:pPr>
        <w:pStyle w:val="ae"/>
        <w:rPr>
          <w:sz w:val="28"/>
          <w:szCs w:val="28"/>
        </w:rPr>
      </w:pPr>
      <w:r>
        <w:rPr>
          <w:sz w:val="28"/>
          <w:szCs w:val="28"/>
        </w:rPr>
        <w:t xml:space="preserve">4.2. </w:t>
      </w:r>
      <w:r>
        <w:rPr>
          <w:rFonts w:hint="eastAsia"/>
          <w:sz w:val="28"/>
          <w:szCs w:val="28"/>
        </w:rPr>
        <w:t>工程选址</w:t>
      </w:r>
    </w:p>
    <w:p w:rsidR="00384476" w:rsidRDefault="005D4754">
      <w:pPr>
        <w:pStyle w:val="ae"/>
        <w:rPr>
          <w:sz w:val="28"/>
          <w:szCs w:val="28"/>
        </w:rPr>
      </w:pPr>
      <w:r>
        <w:rPr>
          <w:sz w:val="28"/>
          <w:szCs w:val="28"/>
        </w:rPr>
        <w:t xml:space="preserve">4.2.1. </w:t>
      </w:r>
      <w:r>
        <w:rPr>
          <w:rFonts w:hint="eastAsia"/>
          <w:sz w:val="28"/>
          <w:szCs w:val="28"/>
        </w:rPr>
        <w:t>本条说明制浆造纸工程选址要符合国家法规要求。</w:t>
      </w:r>
    </w:p>
    <w:p w:rsidR="00384476" w:rsidRDefault="005D4754">
      <w:pPr>
        <w:pStyle w:val="ae"/>
        <w:rPr>
          <w:sz w:val="28"/>
          <w:szCs w:val="28"/>
        </w:rPr>
      </w:pPr>
      <w:r>
        <w:rPr>
          <w:sz w:val="28"/>
          <w:szCs w:val="28"/>
        </w:rPr>
        <w:t xml:space="preserve">4.2.2. </w:t>
      </w:r>
      <w:r>
        <w:rPr>
          <w:rFonts w:hint="eastAsia"/>
          <w:sz w:val="28"/>
          <w:szCs w:val="28"/>
        </w:rPr>
        <w:t>本条规定了制浆造纸工程项目选址要求</w:t>
      </w:r>
      <w:r>
        <w:rPr>
          <w:rFonts w:hint="eastAsia"/>
          <w:sz w:val="28"/>
          <w:szCs w:val="28"/>
        </w:rPr>
        <w:t>。对于一些特定的区域，出于生态保护、项目安全和人身健康的目的，不得建设相关的工程项目。</w:t>
      </w:r>
    </w:p>
    <w:p w:rsidR="00384476" w:rsidRDefault="005D4754">
      <w:pPr>
        <w:pStyle w:val="ae"/>
        <w:rPr>
          <w:sz w:val="28"/>
          <w:szCs w:val="28"/>
        </w:rPr>
      </w:pPr>
      <w:r>
        <w:rPr>
          <w:sz w:val="28"/>
          <w:szCs w:val="28"/>
        </w:rPr>
        <w:t xml:space="preserve">4.2.3. </w:t>
      </w:r>
      <w:r>
        <w:rPr>
          <w:rFonts w:hint="eastAsia"/>
          <w:sz w:val="28"/>
          <w:szCs w:val="28"/>
        </w:rPr>
        <w:t>水资源是一切生产经营活动和人类生存的基础，在水资源贫乏地区应优先确保人民生活和基本生产活动用水，不应建设高耗水的制浆造纸工程项目。在濒河、低洼积水区域，应考虑其历年降水及洪水位状况，并采取相应措施，确保项目安全。</w:t>
      </w:r>
    </w:p>
    <w:p w:rsidR="00384476" w:rsidRDefault="005D4754">
      <w:pPr>
        <w:pStyle w:val="ae"/>
        <w:rPr>
          <w:sz w:val="28"/>
          <w:szCs w:val="28"/>
        </w:rPr>
      </w:pPr>
      <w:r>
        <w:rPr>
          <w:sz w:val="28"/>
          <w:szCs w:val="28"/>
        </w:rPr>
        <w:t xml:space="preserve">4.2.4. </w:t>
      </w:r>
      <w:r>
        <w:rPr>
          <w:rFonts w:hint="eastAsia"/>
          <w:sz w:val="28"/>
          <w:szCs w:val="28"/>
        </w:rPr>
        <w:t>为防止废料，特别是含有有害、有毒物质的废料对人身和土壤、大气、水体的污染，必须按现行的国家有关规范和《工业企业总平面设计规范》的</w:t>
      </w:r>
      <w:r>
        <w:rPr>
          <w:rFonts w:hint="eastAsia"/>
          <w:sz w:val="28"/>
          <w:szCs w:val="28"/>
        </w:rPr>
        <w:lastRenderedPageBreak/>
        <w:t>规定选择堆放地点，并确定必须的防护距离，必须采取防扬散</w:t>
      </w:r>
      <w:r>
        <w:rPr>
          <w:rFonts w:hint="eastAsia"/>
          <w:sz w:val="28"/>
          <w:szCs w:val="28"/>
        </w:rPr>
        <w:t>、防流失和其他防止污染的措施，不得对周围的环境和人员造成污染及危害。</w:t>
      </w:r>
    </w:p>
    <w:p w:rsidR="00384476" w:rsidRDefault="005D4754">
      <w:pPr>
        <w:pStyle w:val="ae"/>
        <w:rPr>
          <w:sz w:val="28"/>
          <w:szCs w:val="28"/>
        </w:rPr>
      </w:pPr>
      <w:r>
        <w:rPr>
          <w:sz w:val="28"/>
          <w:szCs w:val="28"/>
        </w:rPr>
        <w:t xml:space="preserve">4.2.5. </w:t>
      </w:r>
      <w:r>
        <w:rPr>
          <w:rFonts w:hint="eastAsia"/>
          <w:sz w:val="28"/>
          <w:szCs w:val="28"/>
        </w:rPr>
        <w:t>本条文为项目安全的基本要求。</w:t>
      </w:r>
    </w:p>
    <w:p w:rsidR="00384476" w:rsidRDefault="005D4754">
      <w:pPr>
        <w:pStyle w:val="ae"/>
        <w:rPr>
          <w:sz w:val="28"/>
          <w:szCs w:val="28"/>
        </w:rPr>
      </w:pPr>
      <w:r>
        <w:rPr>
          <w:sz w:val="28"/>
          <w:szCs w:val="28"/>
        </w:rPr>
        <w:t xml:space="preserve">4.2.6. </w:t>
      </w:r>
      <w:r>
        <w:rPr>
          <w:rFonts w:hint="eastAsia"/>
          <w:sz w:val="28"/>
          <w:szCs w:val="28"/>
        </w:rPr>
        <w:t>制浆造纸厂的污水池及固废堆场，应该做好防渗措施，防止污染物渗入到地下。对原料堆场，初期雨水需收集处理，后期雨水可直接排入雨水系统。雨水管网和污水管网需分开收集处理。污水池和排污管网需要做好防渗与防漏措施，防止污水渗入地下污染地下土壤和水源。</w:t>
      </w:r>
    </w:p>
    <w:p w:rsidR="00384476" w:rsidRDefault="005D4754">
      <w:pPr>
        <w:pStyle w:val="ae"/>
      </w:pPr>
      <w:r>
        <w:rPr>
          <w:sz w:val="28"/>
          <w:szCs w:val="28"/>
        </w:rPr>
        <w:t xml:space="preserve">5. </w:t>
      </w:r>
      <w:r>
        <w:rPr>
          <w:rFonts w:hint="eastAsia"/>
          <w:sz w:val="28"/>
          <w:szCs w:val="28"/>
        </w:rPr>
        <w:t>主要生产设施</w:t>
      </w:r>
    </w:p>
    <w:p w:rsidR="00384476" w:rsidRDefault="005D4754">
      <w:pPr>
        <w:pStyle w:val="ae"/>
        <w:rPr>
          <w:sz w:val="28"/>
          <w:szCs w:val="28"/>
        </w:rPr>
      </w:pPr>
      <w:r>
        <w:rPr>
          <w:sz w:val="28"/>
          <w:szCs w:val="28"/>
        </w:rPr>
        <w:t xml:space="preserve">5.1. </w:t>
      </w:r>
      <w:r>
        <w:rPr>
          <w:rFonts w:hint="eastAsia"/>
          <w:sz w:val="28"/>
          <w:szCs w:val="28"/>
        </w:rPr>
        <w:t>一般规定</w:t>
      </w:r>
    </w:p>
    <w:p w:rsidR="00384476" w:rsidRDefault="005D4754">
      <w:pPr>
        <w:pStyle w:val="ae"/>
        <w:rPr>
          <w:sz w:val="28"/>
          <w:szCs w:val="28"/>
        </w:rPr>
      </w:pPr>
      <w:r>
        <w:rPr>
          <w:sz w:val="28"/>
          <w:szCs w:val="28"/>
        </w:rPr>
        <w:t xml:space="preserve">5.1.1. </w:t>
      </w:r>
      <w:r>
        <w:rPr>
          <w:rFonts w:hint="eastAsia"/>
          <w:sz w:val="28"/>
          <w:szCs w:val="28"/>
        </w:rPr>
        <w:t>制浆造纸厂生产活动中产生的污水含有较高的</w:t>
      </w:r>
      <w:r>
        <w:rPr>
          <w:sz w:val="28"/>
          <w:szCs w:val="28"/>
        </w:rPr>
        <w:t>COD</w:t>
      </w:r>
      <w:r>
        <w:rPr>
          <w:rFonts w:hint="eastAsia"/>
          <w:sz w:val="28"/>
          <w:szCs w:val="28"/>
        </w:rPr>
        <w:t>、</w:t>
      </w:r>
      <w:r>
        <w:rPr>
          <w:sz w:val="28"/>
          <w:szCs w:val="28"/>
        </w:rPr>
        <w:t>BOD</w:t>
      </w:r>
      <w:r>
        <w:rPr>
          <w:rFonts w:hint="eastAsia"/>
          <w:sz w:val="28"/>
          <w:szCs w:val="28"/>
        </w:rPr>
        <w:t>及</w:t>
      </w:r>
      <w:r>
        <w:rPr>
          <w:sz w:val="28"/>
          <w:szCs w:val="28"/>
        </w:rPr>
        <w:t>SS</w:t>
      </w:r>
      <w:r>
        <w:rPr>
          <w:rFonts w:hint="eastAsia"/>
          <w:sz w:val="28"/>
          <w:szCs w:val="28"/>
        </w:rPr>
        <w:t>等污染物，如果不加处理直接排入接纳水体会造成环境的破坏，所以产生的污水必须经过合理的污水处理系统，通常为二级或三级处理手段实现污水达标排放。</w:t>
      </w:r>
    </w:p>
    <w:p w:rsidR="00384476" w:rsidRDefault="005D4754">
      <w:pPr>
        <w:pStyle w:val="ae"/>
        <w:rPr>
          <w:sz w:val="28"/>
          <w:szCs w:val="28"/>
        </w:rPr>
      </w:pPr>
      <w:r>
        <w:rPr>
          <w:sz w:val="28"/>
          <w:szCs w:val="28"/>
        </w:rPr>
        <w:t xml:space="preserve">5.1.2. </w:t>
      </w:r>
      <w:r>
        <w:rPr>
          <w:rFonts w:hint="eastAsia"/>
          <w:sz w:val="28"/>
          <w:szCs w:val="28"/>
        </w:rPr>
        <w:t>由于纸和纸板会直接或间接接触到人类的皮肤或者食品，生物处理后的生物污泥中会含有各种细菌或微生物等污染物，如生物污泥进入到生产系统中，会污染终端纸产品，对人类的健康形成危害。</w:t>
      </w:r>
    </w:p>
    <w:p w:rsidR="00384476" w:rsidRDefault="005D4754">
      <w:pPr>
        <w:pStyle w:val="ae"/>
        <w:rPr>
          <w:sz w:val="28"/>
          <w:szCs w:val="28"/>
        </w:rPr>
      </w:pPr>
      <w:r>
        <w:rPr>
          <w:sz w:val="28"/>
          <w:szCs w:val="28"/>
        </w:rPr>
        <w:t xml:space="preserve">5.1.3. </w:t>
      </w:r>
      <w:r>
        <w:rPr>
          <w:rFonts w:hint="eastAsia"/>
          <w:sz w:val="28"/>
          <w:szCs w:val="28"/>
        </w:rPr>
        <w:t>厌氧产生的沼气除了含有甲烷，还有硫化氢及其它一些硫化物，气味比较刺鼻。应当充分利用沼气的燃烧热能去加热或发电。当因事故不能回收利用时，要经过设置的</w:t>
      </w:r>
      <w:proofErr w:type="gramStart"/>
      <w:r>
        <w:rPr>
          <w:rFonts w:hint="eastAsia"/>
          <w:sz w:val="28"/>
          <w:szCs w:val="28"/>
        </w:rPr>
        <w:t>事故火柜处理</w:t>
      </w:r>
      <w:proofErr w:type="gramEnd"/>
      <w:r>
        <w:rPr>
          <w:rFonts w:hint="eastAsia"/>
          <w:sz w:val="28"/>
          <w:szCs w:val="28"/>
        </w:rPr>
        <w:t>，不能连续</w:t>
      </w:r>
      <w:r>
        <w:rPr>
          <w:rFonts w:hint="eastAsia"/>
          <w:sz w:val="28"/>
          <w:szCs w:val="28"/>
        </w:rPr>
        <w:t>直接排入大气，污染空气。</w:t>
      </w:r>
    </w:p>
    <w:p w:rsidR="00384476" w:rsidRDefault="005D4754">
      <w:pPr>
        <w:pStyle w:val="ae"/>
        <w:rPr>
          <w:sz w:val="28"/>
          <w:szCs w:val="28"/>
        </w:rPr>
      </w:pPr>
      <w:r>
        <w:rPr>
          <w:sz w:val="28"/>
          <w:szCs w:val="28"/>
        </w:rPr>
        <w:lastRenderedPageBreak/>
        <w:t xml:space="preserve">5.1.4. </w:t>
      </w:r>
      <w:r>
        <w:rPr>
          <w:rFonts w:hint="eastAsia"/>
          <w:sz w:val="28"/>
          <w:szCs w:val="28"/>
        </w:rPr>
        <w:t>制浆工艺过程中蒸发工段产生的二次冷凝水可以用制浆的洗涤、苛化工段的白泥洗涤，纸机的白水回用用作稀释与喷淋作用，减少清水的用量。蒸发工段采用除了</w:t>
      </w:r>
      <w:proofErr w:type="gramStart"/>
      <w:r>
        <w:rPr>
          <w:rFonts w:hint="eastAsia"/>
          <w:sz w:val="28"/>
          <w:szCs w:val="28"/>
        </w:rPr>
        <w:t>一效使用</w:t>
      </w:r>
      <w:proofErr w:type="gramEnd"/>
      <w:r>
        <w:rPr>
          <w:rFonts w:hint="eastAsia"/>
          <w:sz w:val="28"/>
          <w:szCs w:val="28"/>
        </w:rPr>
        <w:t>新鲜蒸汽，</w:t>
      </w:r>
      <w:proofErr w:type="gramStart"/>
      <w:r>
        <w:rPr>
          <w:rFonts w:hint="eastAsia"/>
          <w:sz w:val="28"/>
          <w:szCs w:val="28"/>
        </w:rPr>
        <w:t>其它几效均</w:t>
      </w:r>
      <w:proofErr w:type="gramEnd"/>
      <w:r>
        <w:rPr>
          <w:rFonts w:hint="eastAsia"/>
          <w:sz w:val="28"/>
          <w:szCs w:val="28"/>
        </w:rPr>
        <w:t>采用前一效的二次蒸汽。碱回收炉产生的高压蒸汽须经汽轮机发电后再分别抽出不同压力等级的工艺用汽。工艺系统中大功率的电机多采用变频电机，大中型造纸机的真空系统应采用透平机来节约用电。</w:t>
      </w:r>
    </w:p>
    <w:p w:rsidR="00384476" w:rsidRDefault="005D4754">
      <w:pPr>
        <w:pStyle w:val="ae"/>
        <w:rPr>
          <w:sz w:val="28"/>
          <w:szCs w:val="28"/>
        </w:rPr>
      </w:pPr>
      <w:r>
        <w:rPr>
          <w:sz w:val="28"/>
          <w:szCs w:val="28"/>
        </w:rPr>
        <w:t xml:space="preserve">5.1.5. </w:t>
      </w:r>
      <w:r>
        <w:rPr>
          <w:rFonts w:hint="eastAsia"/>
          <w:sz w:val="28"/>
          <w:szCs w:val="28"/>
        </w:rPr>
        <w:t>依据《中华人民共和国特种设备安全法》，特种设备是指对人身和财产安全有较大危险性的锅炉、压力容器（含气瓶）、压力管道、电梯、起重机械、客运索道、大型游乐设施、场（厂）内专用机动车辆，以及法律、行政法规规定适用本法的其他特种设备。国家对特种设备实行目录管理。国家质量监督检验检疫总局特种设备安全监察局对全国特种设备安全实施监督管理。</w:t>
      </w:r>
    </w:p>
    <w:p w:rsidR="00384476" w:rsidRDefault="005D4754">
      <w:pPr>
        <w:pStyle w:val="ae"/>
        <w:rPr>
          <w:sz w:val="28"/>
          <w:szCs w:val="28"/>
        </w:rPr>
      </w:pPr>
      <w:r>
        <w:rPr>
          <w:sz w:val="28"/>
          <w:szCs w:val="28"/>
        </w:rPr>
        <w:t xml:space="preserve">5.1.6. </w:t>
      </w:r>
      <w:r>
        <w:rPr>
          <w:rFonts w:hint="eastAsia"/>
          <w:sz w:val="28"/>
          <w:szCs w:val="28"/>
        </w:rPr>
        <w:t>输送具有危险性介质的管道，为了减少危险性，不应穿越与其无关的建构筑物及生产设施，以防管道出险时，引起其它不相关设施的险情。</w:t>
      </w:r>
    </w:p>
    <w:p w:rsidR="00384476" w:rsidRDefault="005D4754">
      <w:pPr>
        <w:pStyle w:val="ae"/>
        <w:rPr>
          <w:sz w:val="28"/>
          <w:szCs w:val="28"/>
        </w:rPr>
      </w:pPr>
      <w:r>
        <w:rPr>
          <w:sz w:val="28"/>
          <w:szCs w:val="28"/>
        </w:rPr>
        <w:t xml:space="preserve">5.2. </w:t>
      </w:r>
      <w:r>
        <w:rPr>
          <w:rFonts w:hint="eastAsia"/>
          <w:sz w:val="28"/>
          <w:szCs w:val="28"/>
        </w:rPr>
        <w:t>备料及原料堆场</w:t>
      </w:r>
    </w:p>
    <w:p w:rsidR="00384476" w:rsidRDefault="005D4754">
      <w:pPr>
        <w:pStyle w:val="ae"/>
        <w:rPr>
          <w:sz w:val="28"/>
          <w:szCs w:val="28"/>
        </w:rPr>
      </w:pPr>
      <w:r>
        <w:rPr>
          <w:sz w:val="28"/>
          <w:szCs w:val="28"/>
        </w:rPr>
        <w:t xml:space="preserve">5.2.1. </w:t>
      </w:r>
      <w:r>
        <w:rPr>
          <w:rFonts w:hint="eastAsia"/>
          <w:sz w:val="28"/>
          <w:szCs w:val="28"/>
        </w:rPr>
        <w:t>本条</w:t>
      </w:r>
      <w:r>
        <w:rPr>
          <w:rFonts w:hint="eastAsia"/>
          <w:sz w:val="28"/>
          <w:szCs w:val="28"/>
        </w:rPr>
        <w:t>说明了制浆造纸企业原料储存的原则。</w:t>
      </w:r>
    </w:p>
    <w:p w:rsidR="00384476" w:rsidRDefault="005D4754">
      <w:pPr>
        <w:pStyle w:val="ae"/>
        <w:rPr>
          <w:sz w:val="28"/>
          <w:szCs w:val="28"/>
        </w:rPr>
      </w:pPr>
      <w:r>
        <w:rPr>
          <w:sz w:val="28"/>
          <w:szCs w:val="28"/>
        </w:rPr>
        <w:t xml:space="preserve">5.2.2. </w:t>
      </w:r>
      <w:r>
        <w:rPr>
          <w:rFonts w:hint="eastAsia"/>
          <w:sz w:val="28"/>
          <w:szCs w:val="28"/>
        </w:rPr>
        <w:t>原料堆场与电力架空线的水平距离不小于电杆（塔）高度的</w:t>
      </w:r>
      <w:r>
        <w:rPr>
          <w:sz w:val="28"/>
          <w:szCs w:val="28"/>
        </w:rPr>
        <w:t>1.5</w:t>
      </w:r>
      <w:r>
        <w:rPr>
          <w:rFonts w:hint="eastAsia"/>
          <w:sz w:val="28"/>
          <w:szCs w:val="28"/>
        </w:rPr>
        <w:t>倍，主要是考虑架空电力线在倒杆断线时，如果距离不够会引起触电及火灾危险。</w:t>
      </w:r>
    </w:p>
    <w:p w:rsidR="00384476" w:rsidRDefault="005D4754">
      <w:pPr>
        <w:pStyle w:val="ae"/>
        <w:rPr>
          <w:sz w:val="28"/>
          <w:szCs w:val="28"/>
        </w:rPr>
      </w:pPr>
      <w:r>
        <w:rPr>
          <w:sz w:val="28"/>
          <w:szCs w:val="28"/>
        </w:rPr>
        <w:t xml:space="preserve">5.2.3. </w:t>
      </w:r>
      <w:r>
        <w:rPr>
          <w:rFonts w:hint="eastAsia"/>
          <w:sz w:val="28"/>
          <w:szCs w:val="28"/>
        </w:rPr>
        <w:t>木材和非木材备料产生的有机废物均为有机物，应当收集并送动力炉焚烧处理或外送作其它综合利用，废纸制浆的固废含有大量的塑料等各种杂物，应分类后再行综合利用，不能随意外排，必须进行妥善处理。</w:t>
      </w:r>
    </w:p>
    <w:p w:rsidR="00384476" w:rsidRDefault="005D4754">
      <w:pPr>
        <w:pStyle w:val="ae"/>
        <w:rPr>
          <w:sz w:val="28"/>
          <w:szCs w:val="28"/>
        </w:rPr>
      </w:pPr>
      <w:r>
        <w:rPr>
          <w:sz w:val="28"/>
          <w:szCs w:val="28"/>
        </w:rPr>
        <w:lastRenderedPageBreak/>
        <w:t xml:space="preserve">5.3. </w:t>
      </w:r>
      <w:r>
        <w:rPr>
          <w:rFonts w:hint="eastAsia"/>
          <w:sz w:val="28"/>
          <w:szCs w:val="28"/>
        </w:rPr>
        <w:t>制浆工程</w:t>
      </w:r>
    </w:p>
    <w:p w:rsidR="00384476" w:rsidRDefault="005D4754">
      <w:pPr>
        <w:pStyle w:val="ae"/>
        <w:rPr>
          <w:sz w:val="28"/>
          <w:szCs w:val="28"/>
        </w:rPr>
      </w:pPr>
      <w:r>
        <w:rPr>
          <w:sz w:val="28"/>
          <w:szCs w:val="28"/>
        </w:rPr>
        <w:t xml:space="preserve">5.3.1. </w:t>
      </w:r>
      <w:r>
        <w:rPr>
          <w:rFonts w:hint="eastAsia"/>
          <w:sz w:val="28"/>
          <w:szCs w:val="28"/>
        </w:rPr>
        <w:t>采用元素氯漂白是指用氯气或次氯酸盐作为漂白化学品的漂白工艺，采用此工艺漂白纸浆所产生的有机卤化物</w:t>
      </w:r>
      <w:r>
        <w:rPr>
          <w:rFonts w:hint="eastAsia"/>
          <w:sz w:val="28"/>
          <w:szCs w:val="28"/>
        </w:rPr>
        <w:t>（</w:t>
      </w:r>
      <w:r>
        <w:rPr>
          <w:sz w:val="28"/>
          <w:szCs w:val="28"/>
        </w:rPr>
        <w:t>AOX</w:t>
      </w:r>
      <w:r>
        <w:rPr>
          <w:rFonts w:hint="eastAsia"/>
          <w:sz w:val="28"/>
          <w:szCs w:val="28"/>
        </w:rPr>
        <w:t>），部分的卤化物具有致癌和致突变性，因此必须在设计中禁止采用元素氯漂白工艺。取代的生产工艺根据原料情况，可选择无元素氯漂白（</w:t>
      </w:r>
      <w:r>
        <w:rPr>
          <w:sz w:val="28"/>
          <w:szCs w:val="28"/>
        </w:rPr>
        <w:t>ECF</w:t>
      </w:r>
      <w:r>
        <w:rPr>
          <w:rFonts w:hint="eastAsia"/>
          <w:sz w:val="28"/>
          <w:szCs w:val="28"/>
        </w:rPr>
        <w:t>）、轻无元素氯漂白（</w:t>
      </w:r>
      <w:r>
        <w:rPr>
          <w:sz w:val="28"/>
          <w:szCs w:val="28"/>
        </w:rPr>
        <w:t>ECF light</w:t>
      </w:r>
      <w:r>
        <w:rPr>
          <w:rFonts w:hint="eastAsia"/>
          <w:sz w:val="28"/>
          <w:szCs w:val="28"/>
        </w:rPr>
        <w:t>）和全无氯漂白（</w:t>
      </w:r>
      <w:r>
        <w:rPr>
          <w:sz w:val="28"/>
          <w:szCs w:val="28"/>
        </w:rPr>
        <w:t>TCF</w:t>
      </w:r>
      <w:r>
        <w:rPr>
          <w:rFonts w:hint="eastAsia"/>
          <w:sz w:val="28"/>
          <w:szCs w:val="28"/>
        </w:rPr>
        <w:t>）工艺。</w:t>
      </w:r>
    </w:p>
    <w:p w:rsidR="00384476" w:rsidRDefault="005D4754">
      <w:pPr>
        <w:pStyle w:val="ae"/>
        <w:rPr>
          <w:sz w:val="28"/>
          <w:szCs w:val="28"/>
        </w:rPr>
      </w:pPr>
      <w:r>
        <w:rPr>
          <w:sz w:val="28"/>
          <w:szCs w:val="28"/>
        </w:rPr>
        <w:t xml:space="preserve">5.3.2. </w:t>
      </w:r>
      <w:r>
        <w:rPr>
          <w:rFonts w:hint="eastAsia"/>
          <w:sz w:val="28"/>
          <w:szCs w:val="28"/>
        </w:rPr>
        <w:t>化学制浆黑液含有大量的有机物和无机物，如直接排放至水体，将对环境造成严重的污染，因此，通过碱回收的蒸发、燃烧、苛化及石灰回收工段，制浆化学品可以实现循环利用，同时产生的热能</w:t>
      </w:r>
      <w:proofErr w:type="gramStart"/>
      <w:r>
        <w:rPr>
          <w:rFonts w:hint="eastAsia"/>
          <w:sz w:val="28"/>
          <w:szCs w:val="28"/>
        </w:rPr>
        <w:t>可以产汽和</w:t>
      </w:r>
      <w:proofErr w:type="gramEnd"/>
      <w:r>
        <w:rPr>
          <w:rFonts w:hint="eastAsia"/>
          <w:sz w:val="28"/>
          <w:szCs w:val="28"/>
        </w:rPr>
        <w:t>发电，满足工艺生产的需要。因此碱回收车间可达到循环利用、清洁生产和降低排放负荷等多重目的。也可以采用木素综合</w:t>
      </w:r>
      <w:r>
        <w:rPr>
          <w:rFonts w:hint="eastAsia"/>
          <w:sz w:val="28"/>
          <w:szCs w:val="28"/>
        </w:rPr>
        <w:t>利用方法，将制浆黑液综合利用。亚硫酸盐法制浆</w:t>
      </w:r>
      <w:proofErr w:type="gramStart"/>
      <w:r>
        <w:rPr>
          <w:rFonts w:hint="eastAsia"/>
          <w:sz w:val="28"/>
          <w:szCs w:val="28"/>
        </w:rPr>
        <w:t>的红液也</w:t>
      </w:r>
      <w:proofErr w:type="gramEnd"/>
      <w:r>
        <w:rPr>
          <w:rFonts w:hint="eastAsia"/>
          <w:sz w:val="28"/>
          <w:szCs w:val="28"/>
        </w:rPr>
        <w:t>应进行综合利用，不能直接外排。总之，化学制浆必须采用有效的废液回收利用措施，否则将对环境造成极大的危害。</w:t>
      </w:r>
    </w:p>
    <w:p w:rsidR="00384476" w:rsidRDefault="005D4754">
      <w:pPr>
        <w:pStyle w:val="ae"/>
        <w:rPr>
          <w:sz w:val="28"/>
          <w:szCs w:val="28"/>
        </w:rPr>
      </w:pPr>
      <w:r>
        <w:rPr>
          <w:sz w:val="28"/>
          <w:szCs w:val="28"/>
        </w:rPr>
        <w:t xml:space="preserve">5.3.3. </w:t>
      </w:r>
      <w:r>
        <w:rPr>
          <w:rFonts w:hint="eastAsia"/>
          <w:sz w:val="28"/>
          <w:szCs w:val="28"/>
        </w:rPr>
        <w:t>在碱法制浆过程中，苛化工段会产生大量的白泥，如果不配套石灰回收窑进行回收，则需要占用大面积的堆存空间，并且白泥的渗滤液含有碱性，对土壤有危害。因此苛化产生的白泥需要配套石灰回收窑进行回收利用，或将白泥用于制砖和烧制水泥的原料等其它用途进行综合利用。</w:t>
      </w:r>
    </w:p>
    <w:p w:rsidR="00384476" w:rsidRDefault="005D4754">
      <w:pPr>
        <w:pStyle w:val="ae"/>
        <w:rPr>
          <w:sz w:val="28"/>
          <w:szCs w:val="28"/>
        </w:rPr>
      </w:pPr>
      <w:r>
        <w:rPr>
          <w:sz w:val="28"/>
          <w:szCs w:val="28"/>
        </w:rPr>
        <w:t xml:space="preserve">5.3.4. </w:t>
      </w:r>
      <w:r>
        <w:rPr>
          <w:rFonts w:hint="eastAsia"/>
          <w:sz w:val="28"/>
          <w:szCs w:val="28"/>
        </w:rPr>
        <w:t>制浆项目的动力锅炉、碱回收炉、石灰窑炉和焚烧炉在燃烧过程中会产生烟尘、氮氧化</w:t>
      </w:r>
      <w:r>
        <w:rPr>
          <w:rFonts w:hint="eastAsia"/>
          <w:sz w:val="28"/>
          <w:szCs w:val="28"/>
        </w:rPr>
        <w:t>物、二氧化硫等污染物，如果直接排放会对大气产生不利影响，所以要通过添加环保处理措施和工艺手段减少污染物的排放，实现各项污染物指标达到相关标准排放要求。</w:t>
      </w:r>
    </w:p>
    <w:p w:rsidR="00384476" w:rsidRDefault="005D4754">
      <w:pPr>
        <w:pStyle w:val="ae"/>
        <w:rPr>
          <w:sz w:val="28"/>
          <w:szCs w:val="28"/>
        </w:rPr>
      </w:pPr>
      <w:r>
        <w:rPr>
          <w:sz w:val="28"/>
          <w:szCs w:val="28"/>
        </w:rPr>
        <w:lastRenderedPageBreak/>
        <w:t xml:space="preserve">5.3.5. </w:t>
      </w:r>
      <w:r>
        <w:rPr>
          <w:rFonts w:hint="eastAsia"/>
          <w:sz w:val="28"/>
          <w:szCs w:val="28"/>
        </w:rPr>
        <w:t>硫酸盐法制浆产生的臭气主要的成分为硫化氢、甲硫醇、甲硫醚、二甲二硫醚等，具有较强的臭味，如果直接排放到大气中，会对周围环境产生污染。部分高温臭气还需通过换热器回收热量后再行处理。漂白段的尾气含有未反应完的酸性漂白化学品，需经过碱洗去除后才可排入大气。</w:t>
      </w:r>
    </w:p>
    <w:p w:rsidR="00384476" w:rsidRDefault="005D4754">
      <w:pPr>
        <w:pStyle w:val="ae"/>
        <w:rPr>
          <w:sz w:val="28"/>
          <w:szCs w:val="28"/>
        </w:rPr>
      </w:pPr>
      <w:r>
        <w:rPr>
          <w:sz w:val="28"/>
          <w:szCs w:val="28"/>
        </w:rPr>
        <w:t xml:space="preserve">5.3.6. </w:t>
      </w:r>
      <w:r>
        <w:rPr>
          <w:rFonts w:hint="eastAsia"/>
          <w:sz w:val="28"/>
          <w:szCs w:val="28"/>
        </w:rPr>
        <w:t>本条说明了制浆造纸企业排放的固体废渣就根据其危害性分类处理。如废纸制浆产生的油墨</w:t>
      </w:r>
      <w:r>
        <w:rPr>
          <w:rFonts w:hint="eastAsia"/>
          <w:sz w:val="28"/>
          <w:szCs w:val="28"/>
        </w:rPr>
        <w:t>污泥的处理方式，用于制造油墨的原材料多达五千种左右，颜料是油墨中的固体成分，为油墨的显色物质，一般是不溶于水的色素。连结料是油墨的液体成份，是载体。油墨中添加的助剂，是为了改善油墨的印刷适性。现在的印刷都讲究无毒、朝着绿色印刷迈进，一般印刷采用水性油墨。只有当检测其达到危险废物标准时，需要按照危险废物处置有关要求进行无害化处置。</w:t>
      </w:r>
    </w:p>
    <w:p w:rsidR="00384476" w:rsidRDefault="005D4754">
      <w:pPr>
        <w:pStyle w:val="ae"/>
        <w:rPr>
          <w:sz w:val="28"/>
          <w:szCs w:val="28"/>
        </w:rPr>
      </w:pPr>
      <w:r>
        <w:rPr>
          <w:sz w:val="28"/>
          <w:szCs w:val="28"/>
        </w:rPr>
        <w:t xml:space="preserve">5.4. </w:t>
      </w:r>
      <w:r>
        <w:rPr>
          <w:rFonts w:hint="eastAsia"/>
          <w:sz w:val="28"/>
          <w:szCs w:val="28"/>
        </w:rPr>
        <w:t>造纸工程</w:t>
      </w:r>
    </w:p>
    <w:p w:rsidR="00384476" w:rsidRDefault="005D4754">
      <w:pPr>
        <w:pStyle w:val="ae"/>
        <w:rPr>
          <w:sz w:val="28"/>
          <w:szCs w:val="28"/>
        </w:rPr>
      </w:pPr>
      <w:r>
        <w:rPr>
          <w:sz w:val="28"/>
          <w:szCs w:val="28"/>
        </w:rPr>
        <w:t xml:space="preserve">5.4.1. </w:t>
      </w:r>
      <w:r>
        <w:rPr>
          <w:rFonts w:hint="eastAsia"/>
          <w:sz w:val="28"/>
          <w:szCs w:val="28"/>
        </w:rPr>
        <w:t>造纸过程中需要大量脱除水分，这部分</w:t>
      </w:r>
      <w:proofErr w:type="gramStart"/>
      <w:r>
        <w:rPr>
          <w:rFonts w:hint="eastAsia"/>
          <w:sz w:val="28"/>
          <w:szCs w:val="28"/>
        </w:rPr>
        <w:t>水份</w:t>
      </w:r>
      <w:proofErr w:type="gramEnd"/>
      <w:r>
        <w:rPr>
          <w:rFonts w:hint="eastAsia"/>
          <w:sz w:val="28"/>
          <w:szCs w:val="28"/>
        </w:rPr>
        <w:t>如果扩散到车间内，则容易形成结露，腐蚀墙面，同时滴露严重，对设备形成腐蚀。所以对产生大量水气的部位要进行排风</w:t>
      </w:r>
      <w:r>
        <w:rPr>
          <w:rFonts w:hint="eastAsia"/>
          <w:sz w:val="28"/>
          <w:szCs w:val="28"/>
        </w:rPr>
        <w:t>通风措施。</w:t>
      </w:r>
    </w:p>
    <w:p w:rsidR="00384476" w:rsidRDefault="005D4754">
      <w:pPr>
        <w:pStyle w:val="ae"/>
        <w:rPr>
          <w:sz w:val="28"/>
          <w:szCs w:val="28"/>
        </w:rPr>
      </w:pPr>
      <w:r>
        <w:rPr>
          <w:sz w:val="28"/>
          <w:szCs w:val="28"/>
        </w:rPr>
        <w:t xml:space="preserve">5.4.2. </w:t>
      </w:r>
      <w:r>
        <w:rPr>
          <w:rFonts w:hint="eastAsia"/>
          <w:sz w:val="28"/>
          <w:szCs w:val="28"/>
        </w:rPr>
        <w:t>造纸生产线真空系统产生的白水，经过处理后，可以部分到生产系统，以减少清水的用量。汽机密闭气罩的排气需回收加热，再利用到纸机系统中，充分利用余热。蒸汽冷凝水应回用到蒸汽生产系统，提高能源利用率，降低项目运行成本。大中型纸</w:t>
      </w:r>
      <w:proofErr w:type="gramStart"/>
      <w:r>
        <w:rPr>
          <w:rFonts w:hint="eastAsia"/>
          <w:sz w:val="28"/>
          <w:szCs w:val="28"/>
        </w:rPr>
        <w:t>机为了</w:t>
      </w:r>
      <w:proofErr w:type="gramEnd"/>
      <w:r>
        <w:rPr>
          <w:rFonts w:hint="eastAsia"/>
          <w:sz w:val="28"/>
          <w:szCs w:val="28"/>
        </w:rPr>
        <w:t>减少水汽散发到整个车间，产生结露腐蚀，同时可以回收热量，需对纸机配套全封闭密闭气罩。</w:t>
      </w:r>
    </w:p>
    <w:p w:rsidR="00384476" w:rsidRDefault="005D4754">
      <w:pPr>
        <w:pStyle w:val="ae"/>
      </w:pPr>
      <w:r>
        <w:rPr>
          <w:sz w:val="28"/>
          <w:szCs w:val="28"/>
        </w:rPr>
        <w:lastRenderedPageBreak/>
        <w:t xml:space="preserve">5.4.3. </w:t>
      </w:r>
      <w:r>
        <w:rPr>
          <w:rFonts w:hint="eastAsia"/>
          <w:sz w:val="28"/>
          <w:szCs w:val="28"/>
        </w:rPr>
        <w:t>纸制品作为工业和生活中常用的材料，其直接或间接与食品和人体接触。为了保护人们的身心健康，造纸的原料应采用无污染或低污染的工艺，生产过程中，不应使用含有甲醛、苯类等</w:t>
      </w:r>
      <w:r>
        <w:rPr>
          <w:rFonts w:hint="eastAsia"/>
          <w:sz w:val="28"/>
          <w:szCs w:val="28"/>
        </w:rPr>
        <w:t>有毒物质作为生产原料或辅料添加到纸产品中。</w:t>
      </w:r>
    </w:p>
    <w:p w:rsidR="00384476" w:rsidRDefault="005D4754">
      <w:pPr>
        <w:rPr>
          <w:rFonts w:ascii="黑体" w:eastAsia="黑体" w:hAnsi="黑体"/>
          <w:sz w:val="32"/>
          <w:szCs w:val="32"/>
        </w:rPr>
      </w:pPr>
      <w:r>
        <w:rPr>
          <w:rFonts w:ascii="黑体" w:eastAsia="黑体" w:hAnsi="黑体" w:hint="eastAsia"/>
          <w:color w:val="auto"/>
          <w:sz w:val="32"/>
          <w:szCs w:val="32"/>
        </w:rPr>
        <w:t>四、</w:t>
      </w:r>
      <w:proofErr w:type="gramStart"/>
      <w:r>
        <w:rPr>
          <w:rFonts w:ascii="黑体" w:eastAsia="黑体" w:hAnsi="黑体" w:hint="eastAsia"/>
          <w:color w:val="auto"/>
          <w:sz w:val="32"/>
          <w:szCs w:val="32"/>
        </w:rPr>
        <w:t>研</w:t>
      </w:r>
      <w:proofErr w:type="gramEnd"/>
      <w:r>
        <w:rPr>
          <w:rFonts w:ascii="黑体" w:eastAsia="黑体" w:hAnsi="黑体" w:hint="eastAsia"/>
          <w:color w:val="auto"/>
          <w:sz w:val="32"/>
          <w:szCs w:val="32"/>
        </w:rPr>
        <w:t>编说明</w:t>
      </w:r>
    </w:p>
    <w:p w:rsidR="00384476" w:rsidRDefault="005D4754">
      <w:pPr>
        <w:pStyle w:val="ae"/>
        <w:rPr>
          <w:sz w:val="28"/>
          <w:szCs w:val="28"/>
        </w:rPr>
      </w:pPr>
      <w:r>
        <w:rPr>
          <w:sz w:val="28"/>
          <w:szCs w:val="28"/>
        </w:rPr>
        <w:t>1.</w:t>
      </w:r>
      <w:r>
        <w:rPr>
          <w:rFonts w:hint="eastAsia"/>
          <w:sz w:val="28"/>
          <w:szCs w:val="28"/>
        </w:rPr>
        <w:t>总则</w:t>
      </w:r>
    </w:p>
    <w:p w:rsidR="00384476" w:rsidRDefault="005D4754">
      <w:pPr>
        <w:pStyle w:val="ae"/>
        <w:rPr>
          <w:sz w:val="28"/>
          <w:szCs w:val="28"/>
        </w:rPr>
      </w:pPr>
      <w:r>
        <w:rPr>
          <w:sz w:val="28"/>
          <w:szCs w:val="28"/>
        </w:rPr>
        <w:t>1.0.1.</w:t>
      </w:r>
      <w:r>
        <w:rPr>
          <w:rFonts w:hint="eastAsia"/>
          <w:sz w:val="28"/>
          <w:szCs w:val="28"/>
        </w:rPr>
        <w:t>本条源于《中华人民共和国标准化法》第十条对保障人身健康和生命财产安全、国家安全、生态环境安全以及满足经济社会管理基本需要的技术要求，应当制定强制性国家标准。《工程建设规范研编工作指南》（建标</w:t>
      </w:r>
      <w:proofErr w:type="gramStart"/>
      <w:r>
        <w:rPr>
          <w:rFonts w:hint="eastAsia"/>
          <w:sz w:val="28"/>
          <w:szCs w:val="28"/>
        </w:rPr>
        <w:t>标</w:t>
      </w:r>
      <w:proofErr w:type="gramEnd"/>
      <w:r>
        <w:rPr>
          <w:rFonts w:hint="eastAsia"/>
          <w:sz w:val="28"/>
          <w:szCs w:val="28"/>
        </w:rPr>
        <w:t>函【</w:t>
      </w:r>
      <w:r>
        <w:rPr>
          <w:sz w:val="28"/>
          <w:szCs w:val="28"/>
        </w:rPr>
        <w:t>2018</w:t>
      </w:r>
      <w:r>
        <w:rPr>
          <w:rFonts w:hint="eastAsia"/>
          <w:sz w:val="28"/>
          <w:szCs w:val="28"/>
        </w:rPr>
        <w:t>】</w:t>
      </w:r>
      <w:r>
        <w:rPr>
          <w:sz w:val="28"/>
          <w:szCs w:val="28"/>
        </w:rPr>
        <w:t>31</w:t>
      </w:r>
      <w:r>
        <w:rPr>
          <w:rFonts w:hint="eastAsia"/>
          <w:sz w:val="28"/>
          <w:szCs w:val="28"/>
        </w:rPr>
        <w:t>号）第</w:t>
      </w:r>
      <w:r>
        <w:rPr>
          <w:sz w:val="28"/>
          <w:szCs w:val="28"/>
        </w:rPr>
        <w:t>3</w:t>
      </w:r>
      <w:r>
        <w:rPr>
          <w:rFonts w:hint="eastAsia"/>
          <w:sz w:val="28"/>
          <w:szCs w:val="28"/>
        </w:rPr>
        <w:t>条：工程规范是政府及其部门依法治理、依法履职的技术依据，是全社会必须遵守的强制性技术规定。工程规范内容是工程建设的基本指南和底线要求，应严格限定在工程建设领域涉及保障人民生命财产安全、人身健康、工程质量安全、生态环境安全、公众权益和公共利益，以及促进能源资源节约利用，满足国家经济建设和社会发展的范围内，并应以现行强制性条文为基础，严格控制新增强制性条款。</w:t>
      </w:r>
      <w:r>
        <w:rPr>
          <w:sz w:val="28"/>
          <w:szCs w:val="28"/>
        </w:rPr>
        <w:t xml:space="preserve"> </w:t>
      </w:r>
    </w:p>
    <w:p w:rsidR="00384476" w:rsidRDefault="005D4754" w:rsidP="00133654">
      <w:pPr>
        <w:pStyle w:val="ae"/>
        <w:ind w:firstLineChars="202" w:firstLine="566"/>
        <w:rPr>
          <w:sz w:val="28"/>
          <w:szCs w:val="28"/>
        </w:rPr>
      </w:pPr>
      <w:r>
        <w:rPr>
          <w:rFonts w:hint="eastAsia"/>
          <w:sz w:val="28"/>
          <w:szCs w:val="28"/>
        </w:rPr>
        <w:t>强制理由：《中华人民共和国标准化法》第十条及本规范编制法规的要求。</w:t>
      </w:r>
    </w:p>
    <w:p w:rsidR="00384476" w:rsidRDefault="005D4754">
      <w:pPr>
        <w:pStyle w:val="ae"/>
        <w:rPr>
          <w:sz w:val="28"/>
          <w:szCs w:val="28"/>
        </w:rPr>
      </w:pPr>
      <w:r>
        <w:rPr>
          <w:sz w:val="28"/>
          <w:szCs w:val="28"/>
        </w:rPr>
        <w:t>1.0.2.</w:t>
      </w:r>
      <w:r>
        <w:rPr>
          <w:rFonts w:hint="eastAsia"/>
          <w:sz w:val="28"/>
          <w:szCs w:val="28"/>
        </w:rPr>
        <w:t>《工程建设规范研编工作指南》（建标</w:t>
      </w:r>
      <w:proofErr w:type="gramStart"/>
      <w:r>
        <w:rPr>
          <w:rFonts w:hint="eastAsia"/>
          <w:sz w:val="28"/>
          <w:szCs w:val="28"/>
        </w:rPr>
        <w:t>标</w:t>
      </w:r>
      <w:proofErr w:type="gramEnd"/>
      <w:r>
        <w:rPr>
          <w:rFonts w:hint="eastAsia"/>
          <w:sz w:val="28"/>
          <w:szCs w:val="28"/>
        </w:rPr>
        <w:t>函【</w:t>
      </w:r>
      <w:r>
        <w:rPr>
          <w:sz w:val="28"/>
          <w:szCs w:val="28"/>
        </w:rPr>
        <w:t>2018</w:t>
      </w:r>
      <w:r>
        <w:rPr>
          <w:rFonts w:hint="eastAsia"/>
          <w:sz w:val="28"/>
          <w:szCs w:val="28"/>
        </w:rPr>
        <w:t>】</w:t>
      </w:r>
      <w:r>
        <w:rPr>
          <w:sz w:val="28"/>
          <w:szCs w:val="28"/>
        </w:rPr>
        <w:t>31</w:t>
      </w:r>
      <w:r>
        <w:rPr>
          <w:rFonts w:hint="eastAsia"/>
          <w:sz w:val="28"/>
          <w:szCs w:val="28"/>
        </w:rPr>
        <w:t>号）第</w:t>
      </w:r>
      <w:r>
        <w:rPr>
          <w:sz w:val="28"/>
          <w:szCs w:val="28"/>
        </w:rPr>
        <w:t>4</w:t>
      </w:r>
      <w:r>
        <w:rPr>
          <w:rFonts w:hint="eastAsia"/>
          <w:sz w:val="28"/>
          <w:szCs w:val="28"/>
        </w:rPr>
        <w:t>条：工程规</w:t>
      </w:r>
      <w:r>
        <w:rPr>
          <w:rFonts w:hint="eastAsia"/>
          <w:sz w:val="28"/>
          <w:szCs w:val="28"/>
        </w:rPr>
        <w:t>范应覆盖工程项目的立项、建设、改造、维修、拆除等全周期。</w:t>
      </w:r>
    </w:p>
    <w:p w:rsidR="00384476" w:rsidRDefault="005D4754" w:rsidP="00133654">
      <w:pPr>
        <w:pStyle w:val="ae"/>
        <w:ind w:firstLineChars="202" w:firstLine="566"/>
        <w:rPr>
          <w:sz w:val="28"/>
          <w:szCs w:val="28"/>
        </w:rPr>
      </w:pPr>
      <w:r>
        <w:rPr>
          <w:rFonts w:hint="eastAsia"/>
          <w:sz w:val="28"/>
          <w:szCs w:val="28"/>
        </w:rPr>
        <w:t>《住房城乡建设部关于印发</w:t>
      </w:r>
      <w:r>
        <w:rPr>
          <w:sz w:val="28"/>
          <w:szCs w:val="28"/>
        </w:rPr>
        <w:t>2018</w:t>
      </w:r>
      <w:r>
        <w:rPr>
          <w:rFonts w:hint="eastAsia"/>
          <w:sz w:val="28"/>
          <w:szCs w:val="28"/>
        </w:rPr>
        <w:t>年工程建设规范和标准编制及相关工作计划的通知》（建标函【</w:t>
      </w:r>
      <w:r>
        <w:rPr>
          <w:sz w:val="28"/>
          <w:szCs w:val="28"/>
        </w:rPr>
        <w:t>2017</w:t>
      </w:r>
      <w:r>
        <w:rPr>
          <w:rFonts w:hint="eastAsia"/>
          <w:sz w:val="28"/>
          <w:szCs w:val="28"/>
        </w:rPr>
        <w:t>】</w:t>
      </w:r>
      <w:r>
        <w:rPr>
          <w:sz w:val="28"/>
          <w:szCs w:val="28"/>
        </w:rPr>
        <w:t>306</w:t>
      </w:r>
      <w:r>
        <w:rPr>
          <w:rFonts w:hint="eastAsia"/>
          <w:sz w:val="28"/>
          <w:szCs w:val="28"/>
        </w:rPr>
        <w:t>号）序号</w:t>
      </w:r>
      <w:r>
        <w:rPr>
          <w:sz w:val="28"/>
          <w:szCs w:val="28"/>
        </w:rPr>
        <w:t>54</w:t>
      </w:r>
      <w:r>
        <w:rPr>
          <w:rFonts w:hint="eastAsia"/>
          <w:sz w:val="28"/>
          <w:szCs w:val="28"/>
        </w:rPr>
        <w:t>“轻化工工程项目规范涵</w:t>
      </w:r>
      <w:r>
        <w:rPr>
          <w:rFonts w:hint="eastAsia"/>
          <w:sz w:val="28"/>
          <w:szCs w:val="28"/>
        </w:rPr>
        <w:lastRenderedPageBreak/>
        <w:t>盖范围和主要研究内容”：涵盖轻化工工程建设。主要研究并提出工程项目工程选址及平面布局、项目建设规模和项目构成、工艺和设备、配套工程、功能、性能等目标要求，环境保护、职业健康、安全、消防、土地复垦、资源利用和能源节约等方面要求，以及勘察、设计、施工、运行维护、改造和扩建、关闭等环节需要强制执行的技术措施等。</w:t>
      </w:r>
    </w:p>
    <w:p w:rsidR="00384476" w:rsidRDefault="005D4754" w:rsidP="00133654">
      <w:pPr>
        <w:pStyle w:val="ae"/>
        <w:ind w:firstLineChars="202" w:firstLine="566"/>
        <w:rPr>
          <w:sz w:val="28"/>
          <w:szCs w:val="28"/>
        </w:rPr>
      </w:pPr>
      <w:r>
        <w:rPr>
          <w:rFonts w:hint="eastAsia"/>
          <w:sz w:val="28"/>
          <w:szCs w:val="28"/>
        </w:rPr>
        <w:t>强制理由</w:t>
      </w:r>
      <w:r>
        <w:rPr>
          <w:rFonts w:hint="eastAsia"/>
          <w:sz w:val="28"/>
          <w:szCs w:val="28"/>
        </w:rPr>
        <w:t>：本规范组成的基本内容。</w:t>
      </w:r>
    </w:p>
    <w:p w:rsidR="00384476" w:rsidRDefault="005D4754">
      <w:pPr>
        <w:pStyle w:val="ae"/>
        <w:rPr>
          <w:sz w:val="28"/>
          <w:szCs w:val="28"/>
        </w:rPr>
      </w:pPr>
      <w:r>
        <w:rPr>
          <w:sz w:val="28"/>
          <w:szCs w:val="28"/>
        </w:rPr>
        <w:t>1.0.3.</w:t>
      </w:r>
      <w:r>
        <w:rPr>
          <w:rFonts w:hint="eastAsia"/>
          <w:sz w:val="28"/>
          <w:szCs w:val="28"/>
        </w:rPr>
        <w:t>新增条文。</w:t>
      </w:r>
    </w:p>
    <w:p w:rsidR="00384476" w:rsidRDefault="005D4754" w:rsidP="00133654">
      <w:pPr>
        <w:pStyle w:val="ae"/>
        <w:ind w:firstLineChars="202" w:firstLine="566"/>
        <w:rPr>
          <w:sz w:val="28"/>
          <w:szCs w:val="28"/>
        </w:rPr>
      </w:pPr>
      <w:r>
        <w:rPr>
          <w:rFonts w:hint="eastAsia"/>
          <w:sz w:val="28"/>
          <w:szCs w:val="28"/>
        </w:rPr>
        <w:t>强制理由：工程项目的规划、建设、运行管理遵循的原则。</w:t>
      </w:r>
    </w:p>
    <w:p w:rsidR="00384476" w:rsidRDefault="005D4754">
      <w:pPr>
        <w:pStyle w:val="ae"/>
        <w:rPr>
          <w:sz w:val="28"/>
          <w:szCs w:val="28"/>
        </w:rPr>
      </w:pPr>
      <w:r>
        <w:rPr>
          <w:sz w:val="28"/>
          <w:szCs w:val="28"/>
        </w:rPr>
        <w:t>1.0.4.</w:t>
      </w:r>
      <w:r>
        <w:rPr>
          <w:rFonts w:hint="eastAsia"/>
          <w:sz w:val="28"/>
          <w:szCs w:val="28"/>
        </w:rPr>
        <w:t>新增条文</w:t>
      </w:r>
      <w:r>
        <w:rPr>
          <w:sz w:val="28"/>
          <w:szCs w:val="28"/>
        </w:rPr>
        <w:t xml:space="preserve"> </w:t>
      </w:r>
    </w:p>
    <w:p w:rsidR="00384476" w:rsidRDefault="005D4754" w:rsidP="00133654">
      <w:pPr>
        <w:pStyle w:val="ae"/>
        <w:ind w:firstLineChars="202" w:firstLine="566"/>
        <w:rPr>
          <w:sz w:val="28"/>
          <w:szCs w:val="28"/>
        </w:rPr>
      </w:pPr>
      <w:r>
        <w:rPr>
          <w:rFonts w:hint="eastAsia"/>
          <w:sz w:val="28"/>
          <w:szCs w:val="28"/>
        </w:rPr>
        <w:t>强制理由：对新技术必须进行评审认证。</w:t>
      </w:r>
    </w:p>
    <w:p w:rsidR="00384476" w:rsidRDefault="005D4754">
      <w:pPr>
        <w:pStyle w:val="ae"/>
        <w:rPr>
          <w:sz w:val="28"/>
          <w:szCs w:val="28"/>
        </w:rPr>
      </w:pPr>
      <w:r>
        <w:rPr>
          <w:sz w:val="28"/>
          <w:szCs w:val="28"/>
        </w:rPr>
        <w:t>1.0.5.</w:t>
      </w:r>
      <w:r>
        <w:rPr>
          <w:rFonts w:hint="eastAsia"/>
          <w:sz w:val="28"/>
          <w:szCs w:val="28"/>
        </w:rPr>
        <w:t>新增条文</w:t>
      </w:r>
    </w:p>
    <w:p w:rsidR="00384476" w:rsidRDefault="005D4754" w:rsidP="00133654">
      <w:pPr>
        <w:pStyle w:val="ae"/>
        <w:ind w:firstLineChars="202" w:firstLine="566"/>
        <w:rPr>
          <w:sz w:val="28"/>
          <w:szCs w:val="28"/>
        </w:rPr>
      </w:pPr>
      <w:r>
        <w:rPr>
          <w:rFonts w:hint="eastAsia"/>
          <w:sz w:val="28"/>
          <w:szCs w:val="28"/>
        </w:rPr>
        <w:t>强制理由：本规范仅侧重关注安全、环保、节能等有关公共利益和公众权益方面的目标要求，但与工程项目建设相关的通用技术、详细的技术措施等，均在其他相关标准规范中体现，因此，执行其他相关的法律法规和标准是必要的。</w:t>
      </w:r>
    </w:p>
    <w:p w:rsidR="00384476" w:rsidRDefault="005D4754">
      <w:pPr>
        <w:pStyle w:val="ae"/>
        <w:rPr>
          <w:sz w:val="28"/>
          <w:szCs w:val="28"/>
        </w:rPr>
      </w:pPr>
      <w:r>
        <w:rPr>
          <w:sz w:val="28"/>
          <w:szCs w:val="28"/>
        </w:rPr>
        <w:t>1.0.6.</w:t>
      </w:r>
      <w:r>
        <w:rPr>
          <w:rFonts w:hint="eastAsia"/>
          <w:sz w:val="28"/>
          <w:szCs w:val="28"/>
        </w:rPr>
        <w:t>新增条文。</w:t>
      </w:r>
    </w:p>
    <w:p w:rsidR="00384476" w:rsidRDefault="005D4754" w:rsidP="00133654">
      <w:pPr>
        <w:pStyle w:val="ae"/>
        <w:ind w:firstLineChars="202" w:firstLine="566"/>
        <w:rPr>
          <w:sz w:val="28"/>
          <w:szCs w:val="28"/>
        </w:rPr>
      </w:pPr>
      <w:r>
        <w:rPr>
          <w:rFonts w:hint="eastAsia"/>
          <w:sz w:val="28"/>
          <w:szCs w:val="28"/>
        </w:rPr>
        <w:t>强制理由：不可</w:t>
      </w:r>
      <w:proofErr w:type="gramStart"/>
      <w:r>
        <w:rPr>
          <w:rFonts w:hint="eastAsia"/>
          <w:sz w:val="28"/>
          <w:szCs w:val="28"/>
        </w:rPr>
        <w:t>抗条件</w:t>
      </w:r>
      <w:proofErr w:type="gramEnd"/>
      <w:r>
        <w:rPr>
          <w:rFonts w:hint="eastAsia"/>
          <w:sz w:val="28"/>
          <w:szCs w:val="28"/>
        </w:rPr>
        <w:t>下可以不适用本规范。</w:t>
      </w:r>
    </w:p>
    <w:p w:rsidR="00384476" w:rsidRDefault="005D4754">
      <w:pPr>
        <w:pStyle w:val="ae"/>
      </w:pPr>
      <w:r>
        <w:rPr>
          <w:rFonts w:hint="eastAsia"/>
          <w:sz w:val="28"/>
          <w:szCs w:val="28"/>
        </w:rPr>
        <w:t xml:space="preserve">2. </w:t>
      </w:r>
      <w:r>
        <w:rPr>
          <w:rFonts w:hint="eastAsia"/>
          <w:sz w:val="28"/>
          <w:szCs w:val="28"/>
        </w:rPr>
        <w:t>基本规定</w:t>
      </w:r>
    </w:p>
    <w:p w:rsidR="00384476" w:rsidRDefault="005D4754">
      <w:pPr>
        <w:pStyle w:val="ae"/>
        <w:rPr>
          <w:sz w:val="28"/>
          <w:szCs w:val="28"/>
        </w:rPr>
      </w:pPr>
      <w:r>
        <w:rPr>
          <w:sz w:val="28"/>
          <w:szCs w:val="28"/>
        </w:rPr>
        <w:lastRenderedPageBreak/>
        <w:t>2.0.1.</w:t>
      </w:r>
      <w:r>
        <w:rPr>
          <w:rFonts w:hint="eastAsia"/>
          <w:sz w:val="28"/>
          <w:szCs w:val="28"/>
        </w:rPr>
        <w:t>《中华人民共和国环境影响评价法》、《中华人民共和国节约能源法》，《国务院关于加强节能工作的决定》，《固定资产投资项目节能评估和审查</w:t>
      </w:r>
      <w:r>
        <w:rPr>
          <w:sz w:val="28"/>
          <w:szCs w:val="28"/>
        </w:rPr>
        <w:t xml:space="preserve"> </w:t>
      </w:r>
      <w:r>
        <w:rPr>
          <w:rFonts w:hint="eastAsia"/>
          <w:sz w:val="28"/>
          <w:szCs w:val="28"/>
        </w:rPr>
        <w:t>暂行办法》，《建设项目职业病危害评价规范》及《安全生产法》第二十四条。</w:t>
      </w:r>
    </w:p>
    <w:p w:rsidR="00384476" w:rsidRDefault="005D4754">
      <w:pPr>
        <w:pStyle w:val="ae"/>
        <w:ind w:firstLine="566"/>
        <w:rPr>
          <w:sz w:val="28"/>
          <w:szCs w:val="28"/>
        </w:rPr>
      </w:pPr>
      <w:r>
        <w:rPr>
          <w:rFonts w:hint="eastAsia"/>
          <w:sz w:val="28"/>
          <w:szCs w:val="28"/>
        </w:rPr>
        <w:t>强制理由：工程项目必须要进行国家规定的相关评价。</w:t>
      </w:r>
    </w:p>
    <w:p w:rsidR="00384476" w:rsidRDefault="005D4754">
      <w:pPr>
        <w:pStyle w:val="ae"/>
        <w:rPr>
          <w:sz w:val="28"/>
          <w:szCs w:val="28"/>
        </w:rPr>
      </w:pPr>
      <w:r>
        <w:rPr>
          <w:sz w:val="28"/>
          <w:szCs w:val="28"/>
        </w:rPr>
        <w:t>2.0.2.</w:t>
      </w:r>
      <w:r>
        <w:rPr>
          <w:rFonts w:hint="eastAsia"/>
          <w:sz w:val="28"/>
          <w:szCs w:val="28"/>
        </w:rPr>
        <w:t>根据《中华人民共和国环境保护法》第二十六条、《建设项目环境保护管理条例》第十六条、《中华人民共和国安全生产法》第二十八条、《中华人民共和国职业病防治法》第十八条、《中华人民共和国水土保持法》第二十七条、《中华人民共和国水污染防治法》第十九条、《中</w:t>
      </w:r>
      <w:r>
        <w:rPr>
          <w:rFonts w:hint="eastAsia"/>
          <w:sz w:val="28"/>
          <w:szCs w:val="28"/>
        </w:rPr>
        <w:t>华人民共和国循环经济促进法》第二十条、《中华人民共和国固体废物污染环境防治法》第十四条及《国务院关于印发水污染防治行动计划的通知（国发【</w:t>
      </w:r>
      <w:r>
        <w:rPr>
          <w:sz w:val="28"/>
          <w:szCs w:val="28"/>
        </w:rPr>
        <w:t>2015</w:t>
      </w:r>
      <w:r>
        <w:rPr>
          <w:rFonts w:hint="eastAsia"/>
          <w:sz w:val="28"/>
          <w:szCs w:val="28"/>
        </w:rPr>
        <w:t>】</w:t>
      </w:r>
      <w:r>
        <w:rPr>
          <w:sz w:val="28"/>
          <w:szCs w:val="28"/>
        </w:rPr>
        <w:t>17</w:t>
      </w:r>
      <w:r>
        <w:rPr>
          <w:rFonts w:hint="eastAsia"/>
          <w:sz w:val="28"/>
          <w:szCs w:val="28"/>
        </w:rPr>
        <w:t>号）》第</w:t>
      </w:r>
      <w:r>
        <w:rPr>
          <w:sz w:val="28"/>
          <w:szCs w:val="28"/>
        </w:rPr>
        <w:t>3</w:t>
      </w:r>
      <w:r>
        <w:rPr>
          <w:rFonts w:hint="eastAsia"/>
          <w:sz w:val="28"/>
          <w:szCs w:val="28"/>
        </w:rPr>
        <w:t>条第</w:t>
      </w:r>
      <w:r>
        <w:rPr>
          <w:sz w:val="28"/>
          <w:szCs w:val="28"/>
        </w:rPr>
        <w:t>8</w:t>
      </w:r>
      <w:r>
        <w:rPr>
          <w:rFonts w:hint="eastAsia"/>
          <w:sz w:val="28"/>
          <w:szCs w:val="28"/>
        </w:rPr>
        <w:t>款等规定编写。</w:t>
      </w:r>
    </w:p>
    <w:p w:rsidR="00384476" w:rsidRDefault="005D4754" w:rsidP="00133654">
      <w:pPr>
        <w:pStyle w:val="ae"/>
        <w:ind w:firstLineChars="202" w:firstLine="566"/>
        <w:rPr>
          <w:sz w:val="28"/>
          <w:szCs w:val="28"/>
        </w:rPr>
      </w:pPr>
      <w:r>
        <w:rPr>
          <w:rFonts w:hint="eastAsia"/>
          <w:sz w:val="28"/>
          <w:szCs w:val="28"/>
        </w:rPr>
        <w:t>强制理由：“三同时”要求是关于安全、环境保护、节能等各方面的重要保障。“三同时”措施执行不到位，</w:t>
      </w:r>
      <w:proofErr w:type="gramStart"/>
      <w:r>
        <w:rPr>
          <w:rFonts w:hint="eastAsia"/>
          <w:sz w:val="28"/>
          <w:szCs w:val="28"/>
        </w:rPr>
        <w:t>则相关</w:t>
      </w:r>
      <w:proofErr w:type="gramEnd"/>
      <w:r>
        <w:rPr>
          <w:rFonts w:hint="eastAsia"/>
          <w:sz w:val="28"/>
          <w:szCs w:val="28"/>
        </w:rPr>
        <w:t>方面的保障则成为空中楼阁。因此，将工程项目“三同时”要求引入本规范强制执行。</w:t>
      </w:r>
    </w:p>
    <w:p w:rsidR="00384476" w:rsidRDefault="005D4754">
      <w:pPr>
        <w:pStyle w:val="ae"/>
        <w:rPr>
          <w:sz w:val="28"/>
          <w:szCs w:val="28"/>
        </w:rPr>
      </w:pPr>
      <w:r>
        <w:rPr>
          <w:sz w:val="28"/>
          <w:szCs w:val="28"/>
        </w:rPr>
        <w:t>2.0.3.</w:t>
      </w:r>
      <w:r>
        <w:rPr>
          <w:rFonts w:hint="eastAsia"/>
          <w:sz w:val="28"/>
          <w:szCs w:val="28"/>
        </w:rPr>
        <w:t>《建设工程文件归档整理规范》。</w:t>
      </w:r>
    </w:p>
    <w:p w:rsidR="00384476" w:rsidRDefault="005D4754" w:rsidP="00133654">
      <w:pPr>
        <w:pStyle w:val="ae"/>
        <w:ind w:firstLineChars="202" w:firstLine="566"/>
        <w:rPr>
          <w:sz w:val="28"/>
          <w:szCs w:val="28"/>
        </w:rPr>
      </w:pPr>
      <w:r>
        <w:rPr>
          <w:rFonts w:hint="eastAsia"/>
          <w:sz w:val="28"/>
          <w:szCs w:val="28"/>
        </w:rPr>
        <w:t>强制理由：档案资料管理要求。</w:t>
      </w:r>
    </w:p>
    <w:p w:rsidR="00384476" w:rsidRDefault="005D4754">
      <w:pPr>
        <w:pStyle w:val="ae"/>
        <w:rPr>
          <w:sz w:val="28"/>
          <w:szCs w:val="28"/>
        </w:rPr>
      </w:pPr>
      <w:r>
        <w:rPr>
          <w:rFonts w:hint="eastAsia"/>
          <w:sz w:val="28"/>
          <w:szCs w:val="28"/>
        </w:rPr>
        <w:t>2.0.</w:t>
      </w:r>
      <w:r>
        <w:rPr>
          <w:sz w:val="28"/>
          <w:szCs w:val="28"/>
        </w:rPr>
        <w:t xml:space="preserve">4. </w:t>
      </w:r>
      <w:r>
        <w:rPr>
          <w:rFonts w:hint="eastAsia"/>
          <w:sz w:val="28"/>
          <w:szCs w:val="28"/>
        </w:rPr>
        <w:t>环保部《排污许可证管理暂行规定》第四条下列排污单位应当实行排污</w:t>
      </w:r>
      <w:r>
        <w:rPr>
          <w:rFonts w:hint="eastAsia"/>
          <w:sz w:val="28"/>
          <w:szCs w:val="28"/>
        </w:rPr>
        <w:t>许可管理：（一）排放工业废气或者排放国家规定的有毒有害大气污染物的企业事业单位。（二）集中供热设施的燃煤热源生产运营单位。（三）直接或间接向水体排放工业废水和医疗污水的企业事业单位。（四）城镇或工业污水集中处理设施的运营单位。（五）依法应当实行排污许可管理的其他</w:t>
      </w:r>
      <w:r>
        <w:rPr>
          <w:rFonts w:hint="eastAsia"/>
          <w:sz w:val="28"/>
          <w:szCs w:val="28"/>
        </w:rPr>
        <w:lastRenderedPageBreak/>
        <w:t>排污单位。环境保护部按行业制订并公布排污许可分类管理名录</w:t>
      </w:r>
      <w:r>
        <w:rPr>
          <w:rFonts w:hint="eastAsia"/>
          <w:sz w:val="28"/>
          <w:szCs w:val="28"/>
        </w:rPr>
        <w:t>,</w:t>
      </w:r>
      <w:r>
        <w:rPr>
          <w:rFonts w:hint="eastAsia"/>
          <w:sz w:val="28"/>
          <w:szCs w:val="28"/>
        </w:rPr>
        <w:t>分批分步骤推进排污许可证管理。排污单位应当在名录规定的时限内持证排污，禁止无证排污或不按证排污。</w:t>
      </w:r>
    </w:p>
    <w:p w:rsidR="00384476" w:rsidRDefault="005D4754" w:rsidP="00133654">
      <w:pPr>
        <w:pStyle w:val="ae"/>
        <w:ind w:firstLineChars="202" w:firstLine="566"/>
        <w:rPr>
          <w:sz w:val="28"/>
          <w:szCs w:val="28"/>
        </w:rPr>
      </w:pPr>
      <w:r>
        <w:rPr>
          <w:rFonts w:hint="eastAsia"/>
          <w:sz w:val="28"/>
          <w:szCs w:val="28"/>
        </w:rPr>
        <w:t>强制理由：环保要求</w:t>
      </w:r>
    </w:p>
    <w:p w:rsidR="00384476" w:rsidRDefault="005D4754">
      <w:pPr>
        <w:pStyle w:val="ae"/>
        <w:rPr>
          <w:sz w:val="28"/>
          <w:szCs w:val="28"/>
        </w:rPr>
      </w:pPr>
      <w:r>
        <w:rPr>
          <w:sz w:val="28"/>
          <w:szCs w:val="28"/>
        </w:rPr>
        <w:t>2.0.5.</w:t>
      </w:r>
      <w:r>
        <w:rPr>
          <w:rFonts w:hint="eastAsia"/>
          <w:sz w:val="28"/>
          <w:szCs w:val="28"/>
        </w:rPr>
        <w:t>《中华人民共和国环境影响评价法》第二十五条</w:t>
      </w:r>
      <w:r>
        <w:rPr>
          <w:sz w:val="28"/>
          <w:szCs w:val="28"/>
        </w:rPr>
        <w:t xml:space="preserve"> </w:t>
      </w:r>
      <w:r>
        <w:rPr>
          <w:rFonts w:hint="eastAsia"/>
          <w:sz w:val="28"/>
          <w:szCs w:val="28"/>
        </w:rPr>
        <w:t>建设项目的环境影响</w:t>
      </w:r>
      <w:r>
        <w:rPr>
          <w:rFonts w:hint="eastAsia"/>
          <w:sz w:val="28"/>
          <w:szCs w:val="28"/>
        </w:rPr>
        <w:t>评价文件未依法经审批部门审查或者审查后未予批准的，建设单位不得开工建设。第二十七条</w:t>
      </w:r>
      <w:r>
        <w:rPr>
          <w:sz w:val="28"/>
          <w:szCs w:val="28"/>
        </w:rPr>
        <w:t xml:space="preserve"> </w:t>
      </w:r>
      <w:r>
        <w:rPr>
          <w:rFonts w:hint="eastAsia"/>
          <w:sz w:val="28"/>
          <w:szCs w:val="28"/>
        </w:rPr>
        <w:t>在项目建设、运行过程中产生不符合经审批的环境影响评价文件的情形的，建设单位应当组织环境影响的后评价，采取改进措施，并报原环境影响评价文件审批部门和建设项目审批部门备案</w:t>
      </w:r>
      <w:r>
        <w:rPr>
          <w:sz w:val="28"/>
          <w:szCs w:val="28"/>
        </w:rPr>
        <w:t>;</w:t>
      </w:r>
      <w:r>
        <w:rPr>
          <w:rFonts w:hint="eastAsia"/>
          <w:sz w:val="28"/>
          <w:szCs w:val="28"/>
        </w:rPr>
        <w:t>原环境影响评价文件审批部门也可以责成建设单位进行环境影响的后评价，采取改进措施。</w:t>
      </w:r>
    </w:p>
    <w:p w:rsidR="00384476" w:rsidRDefault="005D4754" w:rsidP="00133654">
      <w:pPr>
        <w:pStyle w:val="ae"/>
        <w:ind w:firstLineChars="202" w:firstLine="566"/>
        <w:rPr>
          <w:sz w:val="28"/>
          <w:szCs w:val="28"/>
        </w:rPr>
      </w:pPr>
      <w:r>
        <w:rPr>
          <w:rFonts w:hint="eastAsia"/>
          <w:sz w:val="28"/>
          <w:szCs w:val="28"/>
        </w:rPr>
        <w:t>强制理由：法规要求</w:t>
      </w:r>
    </w:p>
    <w:p w:rsidR="00384476" w:rsidRDefault="005D4754">
      <w:pPr>
        <w:pStyle w:val="ae"/>
        <w:rPr>
          <w:sz w:val="28"/>
          <w:szCs w:val="28"/>
        </w:rPr>
      </w:pPr>
      <w:r>
        <w:rPr>
          <w:sz w:val="28"/>
          <w:szCs w:val="28"/>
        </w:rPr>
        <w:t>2.0.6.</w:t>
      </w:r>
      <w:r>
        <w:rPr>
          <w:rFonts w:hint="eastAsia"/>
          <w:sz w:val="28"/>
          <w:szCs w:val="28"/>
        </w:rPr>
        <w:t>新增条文</w:t>
      </w:r>
    </w:p>
    <w:p w:rsidR="00384476" w:rsidRDefault="005D4754" w:rsidP="00133654">
      <w:pPr>
        <w:pStyle w:val="ae"/>
        <w:ind w:firstLineChars="202" w:firstLine="566"/>
        <w:rPr>
          <w:sz w:val="28"/>
          <w:szCs w:val="28"/>
        </w:rPr>
      </w:pPr>
      <w:r>
        <w:rPr>
          <w:rFonts w:hint="eastAsia"/>
          <w:sz w:val="28"/>
          <w:szCs w:val="28"/>
        </w:rPr>
        <w:t>强制理由：企业运行维护必须建立相应的操作规程，确保有据可依。</w:t>
      </w:r>
    </w:p>
    <w:p w:rsidR="00384476" w:rsidRDefault="005D4754">
      <w:pPr>
        <w:pStyle w:val="ae"/>
        <w:rPr>
          <w:sz w:val="28"/>
          <w:szCs w:val="28"/>
        </w:rPr>
      </w:pPr>
      <w:r>
        <w:rPr>
          <w:sz w:val="28"/>
          <w:szCs w:val="28"/>
        </w:rPr>
        <w:t xml:space="preserve">2.0.7. </w:t>
      </w:r>
      <w:r>
        <w:rPr>
          <w:rFonts w:hint="eastAsia"/>
          <w:sz w:val="28"/>
          <w:szCs w:val="28"/>
        </w:rPr>
        <w:t>AQ/T4244-2015</w:t>
      </w:r>
      <w:r>
        <w:rPr>
          <w:rFonts w:hint="eastAsia"/>
          <w:sz w:val="28"/>
          <w:szCs w:val="28"/>
        </w:rPr>
        <w:t>《造纸企业防尘防毒技术规范》第</w:t>
      </w:r>
      <w:r>
        <w:rPr>
          <w:rFonts w:hint="eastAsia"/>
          <w:sz w:val="28"/>
          <w:szCs w:val="28"/>
        </w:rPr>
        <w:t>5</w:t>
      </w:r>
      <w:r>
        <w:rPr>
          <w:sz w:val="28"/>
          <w:szCs w:val="28"/>
        </w:rPr>
        <w:t>.6</w:t>
      </w:r>
      <w:r>
        <w:rPr>
          <w:rFonts w:hint="eastAsia"/>
          <w:sz w:val="28"/>
          <w:szCs w:val="28"/>
        </w:rPr>
        <w:t>条：生产区内部布置应避免粉尘、毒物的交叉污染。</w:t>
      </w:r>
    </w:p>
    <w:p w:rsidR="00384476" w:rsidRDefault="005D4754" w:rsidP="00133654">
      <w:pPr>
        <w:pStyle w:val="ae"/>
        <w:ind w:firstLineChars="202" w:firstLine="566"/>
        <w:rPr>
          <w:sz w:val="28"/>
          <w:szCs w:val="28"/>
        </w:rPr>
      </w:pPr>
      <w:r>
        <w:rPr>
          <w:rFonts w:hint="eastAsia"/>
          <w:sz w:val="28"/>
          <w:szCs w:val="28"/>
        </w:rPr>
        <w:t>强制理由：在安全与健康方面，防止危害和污染扩散，控制危害影响范围是工程建设中必须要考虑的，设置及时清除已形成的危害的设施也是必要的。</w:t>
      </w:r>
    </w:p>
    <w:p w:rsidR="00384476" w:rsidRDefault="005D4754">
      <w:pPr>
        <w:pStyle w:val="ae"/>
        <w:rPr>
          <w:sz w:val="28"/>
          <w:szCs w:val="28"/>
        </w:rPr>
      </w:pPr>
      <w:r>
        <w:rPr>
          <w:sz w:val="28"/>
          <w:szCs w:val="28"/>
        </w:rPr>
        <w:t xml:space="preserve">2.0.8. </w:t>
      </w:r>
      <w:r>
        <w:rPr>
          <w:rFonts w:hint="eastAsia"/>
          <w:sz w:val="28"/>
          <w:szCs w:val="28"/>
        </w:rPr>
        <w:t>AQ/T4244-2015</w:t>
      </w:r>
      <w:r>
        <w:rPr>
          <w:rFonts w:hint="eastAsia"/>
          <w:sz w:val="28"/>
          <w:szCs w:val="28"/>
        </w:rPr>
        <w:t>《造纸企业防尘防毒技术规范》第</w:t>
      </w:r>
      <w:r>
        <w:rPr>
          <w:sz w:val="28"/>
          <w:szCs w:val="28"/>
        </w:rPr>
        <w:t>10.1.3</w:t>
      </w:r>
      <w:r>
        <w:rPr>
          <w:rFonts w:hint="eastAsia"/>
          <w:sz w:val="28"/>
          <w:szCs w:val="28"/>
        </w:rPr>
        <w:t>条：凡接触酸碱等腐蚀性，或可能发生化学性灼伤，以及经皮肤吸收引起急性中毒的工作</w:t>
      </w:r>
      <w:r>
        <w:rPr>
          <w:rFonts w:hint="eastAsia"/>
          <w:sz w:val="28"/>
          <w:szCs w:val="28"/>
        </w:rPr>
        <w:lastRenderedPageBreak/>
        <w:t>场所（如</w:t>
      </w:r>
      <w:r>
        <w:rPr>
          <w:rFonts w:hint="eastAsia"/>
          <w:sz w:val="28"/>
          <w:szCs w:val="28"/>
        </w:rPr>
        <w:t xml:space="preserve"> </w:t>
      </w:r>
      <w:r>
        <w:rPr>
          <w:rFonts w:hint="eastAsia"/>
          <w:sz w:val="28"/>
          <w:szCs w:val="28"/>
        </w:rPr>
        <w:t>制浆工艺、废液回收、调浆工艺等），应设有盥洗、冲洗眼睛、紧急事故喷淋设施，并设置</w:t>
      </w:r>
      <w:proofErr w:type="gramStart"/>
      <w:r>
        <w:rPr>
          <w:rFonts w:hint="eastAsia"/>
          <w:sz w:val="28"/>
          <w:szCs w:val="28"/>
        </w:rPr>
        <w:t>不</w:t>
      </w:r>
      <w:proofErr w:type="gramEnd"/>
      <w:r>
        <w:rPr>
          <w:rFonts w:hint="eastAsia"/>
          <w:sz w:val="28"/>
          <w:szCs w:val="28"/>
        </w:rPr>
        <w:t>断水的供水设备。</w:t>
      </w:r>
    </w:p>
    <w:p w:rsidR="00384476" w:rsidRDefault="005D4754" w:rsidP="00133654">
      <w:pPr>
        <w:pStyle w:val="ae"/>
        <w:ind w:firstLineChars="202" w:firstLine="566"/>
        <w:rPr>
          <w:sz w:val="28"/>
          <w:szCs w:val="28"/>
        </w:rPr>
      </w:pPr>
      <w:r>
        <w:rPr>
          <w:rFonts w:hint="eastAsia"/>
          <w:sz w:val="28"/>
          <w:szCs w:val="28"/>
        </w:rPr>
        <w:t>《化学工业循环冷却水系统设计规范》</w:t>
      </w:r>
      <w:r>
        <w:rPr>
          <w:rFonts w:hint="eastAsia"/>
          <w:sz w:val="28"/>
          <w:szCs w:val="28"/>
        </w:rPr>
        <w:t>GB50468-201</w:t>
      </w:r>
      <w:r>
        <w:rPr>
          <w:rFonts w:hint="eastAsia"/>
          <w:sz w:val="28"/>
          <w:szCs w:val="28"/>
        </w:rPr>
        <w:t>1</w:t>
      </w:r>
      <w:r>
        <w:rPr>
          <w:rFonts w:hint="eastAsia"/>
          <w:sz w:val="28"/>
          <w:szCs w:val="28"/>
        </w:rPr>
        <w:t>第</w:t>
      </w:r>
      <w:r>
        <w:rPr>
          <w:rFonts w:hint="eastAsia"/>
          <w:sz w:val="28"/>
          <w:szCs w:val="28"/>
        </w:rPr>
        <w:t>11.2.3</w:t>
      </w:r>
      <w:r>
        <w:rPr>
          <w:rFonts w:hint="eastAsia"/>
          <w:sz w:val="28"/>
          <w:szCs w:val="28"/>
        </w:rPr>
        <w:t>条：加药间、药剂储存间、卸</w:t>
      </w:r>
      <w:proofErr w:type="gramStart"/>
      <w:r>
        <w:rPr>
          <w:rFonts w:hint="eastAsia"/>
          <w:sz w:val="28"/>
          <w:szCs w:val="28"/>
        </w:rPr>
        <w:t>酸碱泵间应</w:t>
      </w:r>
      <w:proofErr w:type="gramEnd"/>
      <w:r>
        <w:rPr>
          <w:rFonts w:hint="eastAsia"/>
          <w:sz w:val="28"/>
          <w:szCs w:val="28"/>
        </w:rPr>
        <w:t>设置通风换气、安全通道、地面冲洗设施、安全洗眼淋浴器等防护设施及操作人员防护面具。</w:t>
      </w:r>
    </w:p>
    <w:p w:rsidR="00384476" w:rsidRDefault="005D4754" w:rsidP="00133654">
      <w:pPr>
        <w:pStyle w:val="ae"/>
        <w:ind w:firstLineChars="202" w:firstLine="566"/>
        <w:rPr>
          <w:sz w:val="28"/>
          <w:szCs w:val="28"/>
        </w:rPr>
      </w:pPr>
      <w:r>
        <w:rPr>
          <w:rFonts w:hint="eastAsia"/>
          <w:sz w:val="28"/>
          <w:szCs w:val="28"/>
        </w:rPr>
        <w:t>《化工企业环境保护监测站设计规定》</w:t>
      </w:r>
      <w:r>
        <w:rPr>
          <w:rFonts w:hint="eastAsia"/>
          <w:sz w:val="28"/>
          <w:szCs w:val="28"/>
        </w:rPr>
        <w:t>HG20501-92</w:t>
      </w:r>
      <w:r>
        <w:rPr>
          <w:rFonts w:hint="eastAsia"/>
          <w:sz w:val="28"/>
          <w:szCs w:val="28"/>
        </w:rPr>
        <w:t>第</w:t>
      </w:r>
      <w:r>
        <w:rPr>
          <w:rFonts w:hint="eastAsia"/>
          <w:sz w:val="28"/>
          <w:szCs w:val="28"/>
        </w:rPr>
        <w:t>2.2.2</w:t>
      </w:r>
      <w:r>
        <w:rPr>
          <w:rFonts w:hint="eastAsia"/>
          <w:sz w:val="28"/>
          <w:szCs w:val="28"/>
        </w:rPr>
        <w:t>条：对有毒有害气体的房间换气次数不得小于</w:t>
      </w:r>
      <w:r>
        <w:rPr>
          <w:rFonts w:hint="eastAsia"/>
          <w:sz w:val="28"/>
          <w:szCs w:val="28"/>
        </w:rPr>
        <w:t>7</w:t>
      </w:r>
      <w:r>
        <w:rPr>
          <w:rFonts w:hint="eastAsia"/>
          <w:sz w:val="28"/>
          <w:szCs w:val="28"/>
        </w:rPr>
        <w:t>次</w:t>
      </w:r>
      <w:r>
        <w:rPr>
          <w:rFonts w:hint="eastAsia"/>
          <w:sz w:val="28"/>
          <w:szCs w:val="28"/>
        </w:rPr>
        <w:t>/h</w:t>
      </w:r>
      <w:r>
        <w:rPr>
          <w:rFonts w:hint="eastAsia"/>
          <w:sz w:val="28"/>
          <w:szCs w:val="28"/>
        </w:rPr>
        <w:t>。</w:t>
      </w:r>
    </w:p>
    <w:p w:rsidR="00384476" w:rsidRDefault="005D4754" w:rsidP="00133654">
      <w:pPr>
        <w:pStyle w:val="ae"/>
        <w:ind w:firstLineChars="202" w:firstLine="566"/>
        <w:rPr>
          <w:sz w:val="28"/>
          <w:szCs w:val="28"/>
        </w:rPr>
      </w:pPr>
      <w:r>
        <w:rPr>
          <w:rFonts w:hint="eastAsia"/>
          <w:sz w:val="28"/>
          <w:szCs w:val="28"/>
        </w:rPr>
        <w:t>《化学工业循环冷却水系统设计规范》</w:t>
      </w:r>
      <w:r>
        <w:rPr>
          <w:rFonts w:hint="eastAsia"/>
          <w:sz w:val="28"/>
          <w:szCs w:val="28"/>
        </w:rPr>
        <w:t>GB50468-2011</w:t>
      </w:r>
      <w:r>
        <w:rPr>
          <w:rFonts w:hint="eastAsia"/>
          <w:sz w:val="28"/>
          <w:szCs w:val="28"/>
        </w:rPr>
        <w:t>第</w:t>
      </w:r>
      <w:r>
        <w:rPr>
          <w:rFonts w:hint="eastAsia"/>
          <w:sz w:val="28"/>
          <w:szCs w:val="28"/>
        </w:rPr>
        <w:t>10.4.2</w:t>
      </w:r>
      <w:r>
        <w:rPr>
          <w:rFonts w:hint="eastAsia"/>
          <w:sz w:val="28"/>
          <w:szCs w:val="28"/>
        </w:rPr>
        <w:t>条：加氯间及</w:t>
      </w:r>
      <w:proofErr w:type="gramStart"/>
      <w:r>
        <w:rPr>
          <w:rFonts w:hint="eastAsia"/>
          <w:sz w:val="28"/>
          <w:szCs w:val="28"/>
        </w:rPr>
        <w:t>氯瓶间</w:t>
      </w:r>
      <w:proofErr w:type="gramEnd"/>
      <w:r>
        <w:rPr>
          <w:rFonts w:hint="eastAsia"/>
          <w:sz w:val="28"/>
          <w:szCs w:val="28"/>
        </w:rPr>
        <w:t>应设置氯气的防护设施。</w:t>
      </w:r>
    </w:p>
    <w:p w:rsidR="00384476" w:rsidRDefault="005D4754" w:rsidP="00133654">
      <w:pPr>
        <w:pStyle w:val="ae"/>
        <w:ind w:firstLineChars="202" w:firstLine="566"/>
        <w:rPr>
          <w:sz w:val="28"/>
          <w:szCs w:val="28"/>
        </w:rPr>
      </w:pPr>
      <w:r>
        <w:rPr>
          <w:rFonts w:hint="eastAsia"/>
          <w:sz w:val="28"/>
          <w:szCs w:val="28"/>
        </w:rPr>
        <w:t>《化工粉体工程安全卫生设计规定》</w:t>
      </w:r>
      <w:r>
        <w:rPr>
          <w:rFonts w:hint="eastAsia"/>
          <w:sz w:val="28"/>
          <w:szCs w:val="28"/>
        </w:rPr>
        <w:t>HG20532-93</w:t>
      </w:r>
      <w:r>
        <w:rPr>
          <w:rFonts w:hint="eastAsia"/>
          <w:sz w:val="28"/>
          <w:szCs w:val="28"/>
        </w:rPr>
        <w:t>第</w:t>
      </w:r>
      <w:r>
        <w:rPr>
          <w:rFonts w:hint="eastAsia"/>
          <w:sz w:val="28"/>
          <w:szCs w:val="28"/>
        </w:rPr>
        <w:t>7.2.1</w:t>
      </w:r>
      <w:r>
        <w:rPr>
          <w:rFonts w:hint="eastAsia"/>
          <w:sz w:val="28"/>
          <w:szCs w:val="28"/>
        </w:rPr>
        <w:t>条：凡对人体有刺激、灼伤的粉体工程设计必须采取可靠的防护设施，防止其与人体直接接</w:t>
      </w:r>
      <w:r>
        <w:rPr>
          <w:rFonts w:hint="eastAsia"/>
          <w:sz w:val="28"/>
          <w:szCs w:val="28"/>
        </w:rPr>
        <w:t>触和事故发生后的应急救护设施，确保操作人员安全。</w:t>
      </w:r>
    </w:p>
    <w:p w:rsidR="00384476" w:rsidRDefault="005D4754" w:rsidP="00133654">
      <w:pPr>
        <w:pStyle w:val="ae"/>
        <w:ind w:firstLineChars="202" w:firstLine="566"/>
        <w:rPr>
          <w:sz w:val="28"/>
          <w:szCs w:val="28"/>
        </w:rPr>
      </w:pPr>
      <w:r>
        <w:rPr>
          <w:rFonts w:hint="eastAsia"/>
          <w:sz w:val="28"/>
          <w:szCs w:val="28"/>
        </w:rPr>
        <w:t>强制理由：危害作业岗位的急救设施配备是工程项目建设中不可缺少的一部分，关系到作业人员的生命安全和人身健康。</w:t>
      </w:r>
    </w:p>
    <w:p w:rsidR="00384476" w:rsidRDefault="005D4754">
      <w:pPr>
        <w:pStyle w:val="ae"/>
        <w:rPr>
          <w:sz w:val="28"/>
          <w:szCs w:val="28"/>
        </w:rPr>
      </w:pPr>
      <w:r>
        <w:rPr>
          <w:sz w:val="28"/>
          <w:szCs w:val="28"/>
        </w:rPr>
        <w:t xml:space="preserve">2.0.9. </w:t>
      </w:r>
      <w:r>
        <w:rPr>
          <w:rFonts w:hint="eastAsia"/>
          <w:sz w:val="28"/>
          <w:szCs w:val="28"/>
        </w:rPr>
        <w:t>GB 25520-2010</w:t>
      </w:r>
      <w:r>
        <w:rPr>
          <w:rFonts w:hint="eastAsia"/>
          <w:sz w:val="28"/>
          <w:szCs w:val="28"/>
        </w:rPr>
        <w:t>《矿物粉磨和超微粉碎设备</w:t>
      </w:r>
      <w:r>
        <w:rPr>
          <w:rFonts w:hint="eastAsia"/>
          <w:sz w:val="28"/>
          <w:szCs w:val="28"/>
        </w:rPr>
        <w:t xml:space="preserve"> </w:t>
      </w:r>
      <w:r>
        <w:rPr>
          <w:rFonts w:hint="eastAsia"/>
          <w:sz w:val="28"/>
          <w:szCs w:val="28"/>
        </w:rPr>
        <w:t>安全要求》第</w:t>
      </w:r>
      <w:r>
        <w:rPr>
          <w:rFonts w:hint="eastAsia"/>
          <w:sz w:val="28"/>
          <w:szCs w:val="28"/>
        </w:rPr>
        <w:t>4.1.4</w:t>
      </w:r>
      <w:r>
        <w:rPr>
          <w:rFonts w:hint="eastAsia"/>
          <w:sz w:val="28"/>
          <w:szCs w:val="28"/>
        </w:rPr>
        <w:t>条：如有与热表面接触的危险，应装设护栏或护盖。</w:t>
      </w:r>
    </w:p>
    <w:p w:rsidR="00384476" w:rsidRDefault="005D4754" w:rsidP="00133654">
      <w:pPr>
        <w:pStyle w:val="ae"/>
        <w:ind w:firstLineChars="202" w:firstLine="566"/>
        <w:rPr>
          <w:sz w:val="28"/>
          <w:szCs w:val="28"/>
        </w:rPr>
      </w:pPr>
      <w:r>
        <w:rPr>
          <w:rFonts w:hint="eastAsia"/>
          <w:sz w:val="28"/>
          <w:szCs w:val="28"/>
        </w:rPr>
        <w:t>GB 25521-2010</w:t>
      </w:r>
      <w:r>
        <w:rPr>
          <w:rFonts w:hint="eastAsia"/>
          <w:sz w:val="28"/>
          <w:szCs w:val="28"/>
        </w:rPr>
        <w:t>《矿用筛分设备</w:t>
      </w:r>
      <w:r>
        <w:rPr>
          <w:rFonts w:hint="eastAsia"/>
          <w:sz w:val="28"/>
          <w:szCs w:val="28"/>
        </w:rPr>
        <w:t xml:space="preserve"> </w:t>
      </w:r>
      <w:r>
        <w:rPr>
          <w:rFonts w:hint="eastAsia"/>
          <w:sz w:val="28"/>
          <w:szCs w:val="28"/>
        </w:rPr>
        <w:t>安全要求》第</w:t>
      </w:r>
      <w:r>
        <w:rPr>
          <w:rFonts w:hint="eastAsia"/>
          <w:sz w:val="28"/>
          <w:szCs w:val="28"/>
        </w:rPr>
        <w:t>4.1.2</w:t>
      </w:r>
      <w:r>
        <w:rPr>
          <w:rFonts w:hint="eastAsia"/>
          <w:sz w:val="28"/>
          <w:szCs w:val="28"/>
        </w:rPr>
        <w:t>条：如有与冷、热表面接触的危险，应设有防护装置。</w:t>
      </w:r>
    </w:p>
    <w:p w:rsidR="00384476" w:rsidRDefault="005D4754" w:rsidP="00133654">
      <w:pPr>
        <w:pStyle w:val="ae"/>
        <w:ind w:firstLineChars="202" w:firstLine="566"/>
        <w:rPr>
          <w:sz w:val="28"/>
          <w:szCs w:val="28"/>
        </w:rPr>
      </w:pPr>
      <w:r>
        <w:rPr>
          <w:rFonts w:hint="eastAsia"/>
          <w:sz w:val="28"/>
          <w:szCs w:val="28"/>
        </w:rPr>
        <w:t>GB 25521-2010</w:t>
      </w:r>
      <w:r>
        <w:rPr>
          <w:rFonts w:hint="eastAsia"/>
          <w:sz w:val="28"/>
          <w:szCs w:val="28"/>
        </w:rPr>
        <w:t>《矿用筛分设备</w:t>
      </w:r>
      <w:r>
        <w:rPr>
          <w:rFonts w:hint="eastAsia"/>
          <w:sz w:val="28"/>
          <w:szCs w:val="28"/>
        </w:rPr>
        <w:t xml:space="preserve"> </w:t>
      </w:r>
      <w:r>
        <w:rPr>
          <w:rFonts w:hint="eastAsia"/>
          <w:sz w:val="28"/>
          <w:szCs w:val="28"/>
        </w:rPr>
        <w:t>安全要求》第</w:t>
      </w:r>
      <w:r>
        <w:rPr>
          <w:rFonts w:hint="eastAsia"/>
          <w:sz w:val="28"/>
          <w:szCs w:val="28"/>
        </w:rPr>
        <w:t>4.5.1</w:t>
      </w:r>
      <w:r>
        <w:rPr>
          <w:rFonts w:hint="eastAsia"/>
          <w:sz w:val="28"/>
          <w:szCs w:val="28"/>
        </w:rPr>
        <w:t>条：为避免人员在可及范围内受到伤害，危险区域应设置防护装置。</w:t>
      </w:r>
      <w:r>
        <w:rPr>
          <w:rFonts w:hint="eastAsia"/>
          <w:sz w:val="28"/>
          <w:szCs w:val="28"/>
        </w:rPr>
        <w:t xml:space="preserve"> </w:t>
      </w:r>
    </w:p>
    <w:p w:rsidR="00384476" w:rsidRDefault="005D4754" w:rsidP="00133654">
      <w:pPr>
        <w:pStyle w:val="ae"/>
        <w:ind w:firstLineChars="202" w:firstLine="566"/>
        <w:rPr>
          <w:sz w:val="28"/>
          <w:szCs w:val="28"/>
        </w:rPr>
      </w:pPr>
      <w:r>
        <w:rPr>
          <w:rFonts w:hint="eastAsia"/>
          <w:sz w:val="28"/>
          <w:szCs w:val="28"/>
        </w:rPr>
        <w:lastRenderedPageBreak/>
        <w:t>强制理由：危险区域内作业，危及作业人员的身体健康和生命安全。</w:t>
      </w:r>
    </w:p>
    <w:p w:rsidR="00384476" w:rsidRDefault="005D4754">
      <w:pPr>
        <w:pStyle w:val="ae"/>
        <w:rPr>
          <w:sz w:val="28"/>
          <w:szCs w:val="28"/>
        </w:rPr>
      </w:pPr>
      <w:r>
        <w:rPr>
          <w:rFonts w:hint="eastAsia"/>
          <w:sz w:val="28"/>
          <w:szCs w:val="28"/>
        </w:rPr>
        <w:t>2.0.10.</w:t>
      </w:r>
      <w:r>
        <w:rPr>
          <w:rFonts w:hint="eastAsia"/>
          <w:sz w:val="28"/>
          <w:szCs w:val="28"/>
        </w:rPr>
        <w:t>《工贸企业有限空间作业安全管理与监督暂行规定（安监总局令【</w:t>
      </w:r>
      <w:r>
        <w:rPr>
          <w:sz w:val="28"/>
          <w:szCs w:val="28"/>
        </w:rPr>
        <w:t>2013</w:t>
      </w:r>
      <w:r>
        <w:rPr>
          <w:rFonts w:hint="eastAsia"/>
          <w:sz w:val="28"/>
          <w:szCs w:val="28"/>
        </w:rPr>
        <w:t>】第</w:t>
      </w:r>
      <w:r>
        <w:rPr>
          <w:sz w:val="28"/>
          <w:szCs w:val="28"/>
        </w:rPr>
        <w:t>59</w:t>
      </w:r>
      <w:r>
        <w:rPr>
          <w:rFonts w:hint="eastAsia"/>
          <w:sz w:val="28"/>
          <w:szCs w:val="28"/>
        </w:rPr>
        <w:t>号）（</w:t>
      </w:r>
      <w:r>
        <w:rPr>
          <w:sz w:val="28"/>
          <w:szCs w:val="28"/>
        </w:rPr>
        <w:t>2015</w:t>
      </w:r>
      <w:r>
        <w:rPr>
          <w:rFonts w:hint="eastAsia"/>
          <w:sz w:val="28"/>
          <w:szCs w:val="28"/>
        </w:rPr>
        <w:t>年修订）》第</w:t>
      </w:r>
      <w:r>
        <w:rPr>
          <w:sz w:val="28"/>
          <w:szCs w:val="28"/>
        </w:rPr>
        <w:t>12</w:t>
      </w:r>
      <w:r>
        <w:rPr>
          <w:rFonts w:hint="eastAsia"/>
          <w:sz w:val="28"/>
          <w:szCs w:val="28"/>
        </w:rPr>
        <w:t>条：有限空间作业应当严格遵守“先通风、再检测、后作业”的原则。检测指标包括氧浓度、易燃易爆物质（可燃性气体、爆炸性粉尘）浓度、有毒有害气体浓度。检测应当符合相关国家标准或者行业标准的规定。未经通风和检测合</w:t>
      </w:r>
      <w:r>
        <w:rPr>
          <w:rFonts w:hint="eastAsia"/>
          <w:sz w:val="28"/>
          <w:szCs w:val="28"/>
        </w:rPr>
        <w:t>格，任何人员不得进入有限空间作业。检测的时间不得早于作业开始前</w:t>
      </w:r>
      <w:r>
        <w:rPr>
          <w:sz w:val="28"/>
          <w:szCs w:val="28"/>
        </w:rPr>
        <w:t>30</w:t>
      </w:r>
      <w:r>
        <w:rPr>
          <w:rFonts w:hint="eastAsia"/>
          <w:sz w:val="28"/>
          <w:szCs w:val="28"/>
        </w:rPr>
        <w:t>分钟。</w:t>
      </w:r>
    </w:p>
    <w:p w:rsidR="00384476" w:rsidRDefault="005D4754" w:rsidP="00133654">
      <w:pPr>
        <w:pStyle w:val="ae"/>
        <w:ind w:firstLineChars="202" w:firstLine="566"/>
        <w:rPr>
          <w:sz w:val="28"/>
          <w:szCs w:val="28"/>
        </w:rPr>
      </w:pPr>
      <w:r>
        <w:rPr>
          <w:rFonts w:hint="eastAsia"/>
          <w:sz w:val="28"/>
          <w:szCs w:val="28"/>
        </w:rPr>
        <w:t>强制理由：直接关系到环境保护、生命及财产安全。</w:t>
      </w:r>
    </w:p>
    <w:p w:rsidR="00384476" w:rsidRDefault="005D4754">
      <w:pPr>
        <w:pStyle w:val="ae"/>
        <w:rPr>
          <w:sz w:val="28"/>
          <w:szCs w:val="28"/>
        </w:rPr>
      </w:pPr>
      <w:r>
        <w:rPr>
          <w:rFonts w:hint="eastAsia"/>
          <w:sz w:val="28"/>
          <w:szCs w:val="28"/>
        </w:rPr>
        <w:t>2.0.1</w:t>
      </w:r>
      <w:r>
        <w:rPr>
          <w:sz w:val="28"/>
          <w:szCs w:val="28"/>
        </w:rPr>
        <w:t>1</w:t>
      </w:r>
      <w:r>
        <w:rPr>
          <w:rFonts w:hint="eastAsia"/>
          <w:sz w:val="28"/>
          <w:szCs w:val="28"/>
        </w:rPr>
        <w:t>.</w:t>
      </w:r>
      <w:r>
        <w:rPr>
          <w:rFonts w:hint="eastAsia"/>
          <w:sz w:val="28"/>
          <w:szCs w:val="28"/>
        </w:rPr>
        <w:t>《建筑给水排水设计规范》</w:t>
      </w:r>
      <w:r>
        <w:rPr>
          <w:rFonts w:hint="eastAsia"/>
          <w:sz w:val="28"/>
          <w:szCs w:val="28"/>
        </w:rPr>
        <w:t>GB 50015-2003</w:t>
      </w:r>
      <w:r>
        <w:rPr>
          <w:rFonts w:hint="eastAsia"/>
          <w:sz w:val="28"/>
          <w:szCs w:val="28"/>
        </w:rPr>
        <w:t>（</w:t>
      </w:r>
      <w:r>
        <w:rPr>
          <w:rFonts w:hint="eastAsia"/>
          <w:sz w:val="28"/>
          <w:szCs w:val="28"/>
        </w:rPr>
        <w:t>2009</w:t>
      </w:r>
      <w:r>
        <w:rPr>
          <w:rFonts w:hint="eastAsia"/>
          <w:sz w:val="28"/>
          <w:szCs w:val="28"/>
        </w:rPr>
        <w:t>年版）。</w:t>
      </w:r>
    </w:p>
    <w:p w:rsidR="00384476" w:rsidRDefault="005D4754" w:rsidP="00133654">
      <w:pPr>
        <w:pStyle w:val="ae"/>
        <w:ind w:firstLineChars="202" w:firstLine="566"/>
        <w:rPr>
          <w:sz w:val="28"/>
          <w:szCs w:val="28"/>
        </w:rPr>
      </w:pPr>
      <w:r>
        <w:rPr>
          <w:sz w:val="28"/>
          <w:szCs w:val="28"/>
        </w:rPr>
        <w:t>强制性理由</w:t>
      </w:r>
      <w:r>
        <w:rPr>
          <w:rFonts w:hint="eastAsia"/>
          <w:sz w:val="28"/>
          <w:szCs w:val="28"/>
        </w:rPr>
        <w:t>：控制污水流向，保持环境卫生。</w:t>
      </w:r>
    </w:p>
    <w:p w:rsidR="00384476" w:rsidRDefault="005D4754">
      <w:pPr>
        <w:pStyle w:val="ae"/>
        <w:rPr>
          <w:sz w:val="28"/>
          <w:szCs w:val="28"/>
        </w:rPr>
      </w:pPr>
      <w:r>
        <w:rPr>
          <w:rFonts w:hint="eastAsia"/>
          <w:sz w:val="28"/>
          <w:szCs w:val="28"/>
        </w:rPr>
        <w:t>2.0.1</w:t>
      </w:r>
      <w:r>
        <w:rPr>
          <w:sz w:val="28"/>
          <w:szCs w:val="28"/>
        </w:rPr>
        <w:t>2</w:t>
      </w:r>
      <w:r>
        <w:rPr>
          <w:rFonts w:hint="eastAsia"/>
          <w:sz w:val="28"/>
          <w:szCs w:val="28"/>
        </w:rPr>
        <w:t>.</w:t>
      </w:r>
      <w:r>
        <w:rPr>
          <w:rFonts w:hint="eastAsia"/>
          <w:sz w:val="28"/>
          <w:szCs w:val="28"/>
        </w:rPr>
        <w:t>《</w:t>
      </w:r>
      <w:hyperlink r:id="rId16" w:tgtFrame="_blank" w:tooltip="《工贸企业有限空间作业安全管理与监督暂行规定》国家安全生产监督管理总局令第59号" w:history="1">
        <w:r>
          <w:rPr>
            <w:rFonts w:hint="eastAsia"/>
            <w:sz w:val="28"/>
            <w:szCs w:val="28"/>
          </w:rPr>
          <w:t>工贸企业有限空间作业安全管理</w:t>
        </w:r>
        <w:r>
          <w:rPr>
            <w:rFonts w:hint="eastAsia"/>
            <w:sz w:val="28"/>
            <w:szCs w:val="28"/>
          </w:rPr>
          <w:t>与监督暂行规定</w:t>
        </w:r>
      </w:hyperlink>
      <w:r>
        <w:rPr>
          <w:rFonts w:hint="eastAsia"/>
          <w:sz w:val="28"/>
          <w:szCs w:val="28"/>
        </w:rPr>
        <w:t>（安监总局令【</w:t>
      </w:r>
      <w:r>
        <w:rPr>
          <w:rFonts w:hint="eastAsia"/>
          <w:sz w:val="28"/>
          <w:szCs w:val="28"/>
        </w:rPr>
        <w:t>2013</w:t>
      </w:r>
      <w:r>
        <w:rPr>
          <w:rFonts w:hint="eastAsia"/>
          <w:sz w:val="28"/>
          <w:szCs w:val="28"/>
        </w:rPr>
        <w:t>】第</w:t>
      </w:r>
      <w:r>
        <w:rPr>
          <w:rFonts w:hint="eastAsia"/>
          <w:sz w:val="28"/>
          <w:szCs w:val="28"/>
        </w:rPr>
        <w:t>59</w:t>
      </w:r>
      <w:r>
        <w:rPr>
          <w:rFonts w:hint="eastAsia"/>
          <w:sz w:val="28"/>
          <w:szCs w:val="28"/>
        </w:rPr>
        <w:t>号）（</w:t>
      </w:r>
      <w:r>
        <w:rPr>
          <w:rFonts w:hint="eastAsia"/>
          <w:sz w:val="28"/>
          <w:szCs w:val="28"/>
        </w:rPr>
        <w:t>2015</w:t>
      </w:r>
      <w:r>
        <w:rPr>
          <w:rFonts w:hint="eastAsia"/>
          <w:sz w:val="28"/>
          <w:szCs w:val="28"/>
        </w:rPr>
        <w:t>年修订）》第</w:t>
      </w:r>
      <w:r>
        <w:rPr>
          <w:rFonts w:hint="eastAsia"/>
          <w:sz w:val="28"/>
          <w:szCs w:val="28"/>
        </w:rPr>
        <w:t>14</w:t>
      </w:r>
      <w:r>
        <w:rPr>
          <w:rFonts w:hint="eastAsia"/>
          <w:sz w:val="28"/>
          <w:szCs w:val="28"/>
        </w:rPr>
        <w:t>条：有限空间内盛装或者残留的物料对作业存在危害时，作业人员应当在作业前对物料进行清洗、清空或者置换。</w:t>
      </w:r>
    </w:p>
    <w:p w:rsidR="00384476" w:rsidRDefault="005D4754" w:rsidP="00133654">
      <w:pPr>
        <w:pStyle w:val="ae"/>
        <w:ind w:firstLineChars="202" w:firstLine="566"/>
        <w:rPr>
          <w:sz w:val="28"/>
          <w:szCs w:val="28"/>
        </w:rPr>
      </w:pPr>
      <w:r>
        <w:rPr>
          <w:rFonts w:hint="eastAsia"/>
          <w:sz w:val="28"/>
          <w:szCs w:val="28"/>
        </w:rPr>
        <w:t>强制理由：如果易燃、易爆介质在设备和管道重新积聚，一旦动火，将可能引发设备和管道爆炸，严重威胁作业人员生命及财产安全。</w:t>
      </w:r>
    </w:p>
    <w:p w:rsidR="00384476" w:rsidRDefault="005D4754">
      <w:pPr>
        <w:pStyle w:val="ae"/>
        <w:rPr>
          <w:sz w:val="28"/>
          <w:szCs w:val="28"/>
        </w:rPr>
      </w:pPr>
      <w:r>
        <w:rPr>
          <w:rFonts w:hint="eastAsia"/>
          <w:sz w:val="28"/>
          <w:szCs w:val="28"/>
        </w:rPr>
        <w:t>2.0.</w:t>
      </w:r>
      <w:r>
        <w:rPr>
          <w:sz w:val="28"/>
          <w:szCs w:val="28"/>
        </w:rPr>
        <w:t>13</w:t>
      </w:r>
      <w:r>
        <w:rPr>
          <w:rFonts w:hint="eastAsia"/>
          <w:sz w:val="28"/>
          <w:szCs w:val="28"/>
        </w:rPr>
        <w:t>.</w:t>
      </w:r>
      <w:r>
        <w:rPr>
          <w:rFonts w:hint="eastAsia"/>
          <w:sz w:val="28"/>
          <w:szCs w:val="28"/>
        </w:rPr>
        <w:t>《</w:t>
      </w:r>
      <w:r>
        <w:rPr>
          <w:sz w:val="28"/>
          <w:szCs w:val="28"/>
        </w:rPr>
        <w:t>关于加强工业企业关停、搬迁及原址场地再开发利用过程中污染防治工作的通知（环发（</w:t>
      </w:r>
      <w:r>
        <w:rPr>
          <w:sz w:val="28"/>
          <w:szCs w:val="28"/>
        </w:rPr>
        <w:t>2014</w:t>
      </w:r>
      <w:r>
        <w:rPr>
          <w:sz w:val="28"/>
          <w:szCs w:val="28"/>
        </w:rPr>
        <w:t>）</w:t>
      </w:r>
      <w:r>
        <w:rPr>
          <w:sz w:val="28"/>
          <w:szCs w:val="28"/>
        </w:rPr>
        <w:t>66</w:t>
      </w:r>
      <w:r>
        <w:rPr>
          <w:sz w:val="28"/>
          <w:szCs w:val="28"/>
        </w:rPr>
        <w:t>号）</w:t>
      </w:r>
      <w:r>
        <w:rPr>
          <w:rFonts w:hint="eastAsia"/>
          <w:sz w:val="28"/>
          <w:szCs w:val="28"/>
        </w:rPr>
        <w:t>》第</w:t>
      </w:r>
      <w:r>
        <w:rPr>
          <w:rFonts w:hint="eastAsia"/>
          <w:sz w:val="28"/>
          <w:szCs w:val="28"/>
        </w:rPr>
        <w:t>2</w:t>
      </w:r>
      <w:r>
        <w:rPr>
          <w:rFonts w:hint="eastAsia"/>
          <w:sz w:val="28"/>
          <w:szCs w:val="28"/>
        </w:rPr>
        <w:t>条第</w:t>
      </w:r>
      <w:r>
        <w:rPr>
          <w:rFonts w:hint="eastAsia"/>
          <w:sz w:val="28"/>
          <w:szCs w:val="28"/>
        </w:rPr>
        <w:t>2</w:t>
      </w:r>
      <w:r>
        <w:rPr>
          <w:rFonts w:hint="eastAsia"/>
          <w:sz w:val="28"/>
          <w:szCs w:val="28"/>
        </w:rPr>
        <w:t>款：</w:t>
      </w:r>
      <w:r>
        <w:rPr>
          <w:sz w:val="28"/>
          <w:szCs w:val="28"/>
        </w:rPr>
        <w:t>规范各类设施拆除流程。企业在关停搬迁过程中应确保污染防治设施正常运行或使用，妥善处</w:t>
      </w:r>
      <w:r>
        <w:rPr>
          <w:sz w:val="28"/>
          <w:szCs w:val="28"/>
        </w:rPr>
        <w:t>理遗留或搬迁过程中产生的污染物，</w:t>
      </w:r>
      <w:proofErr w:type="gramStart"/>
      <w:r>
        <w:rPr>
          <w:sz w:val="28"/>
          <w:szCs w:val="28"/>
        </w:rPr>
        <w:t>待生产</w:t>
      </w:r>
      <w:proofErr w:type="gramEnd"/>
      <w:r>
        <w:rPr>
          <w:sz w:val="28"/>
          <w:szCs w:val="28"/>
        </w:rPr>
        <w:t>设备拆除完毕且相关污染物处理处置结束后方可拆除污染治理设施。如果污染防治设施不能正常运行或使用，企业在关停搬迁过程中应制定并实施各类污染物临时处理处置方案。对地上</w:t>
      </w:r>
      <w:r>
        <w:rPr>
          <w:sz w:val="28"/>
          <w:szCs w:val="28"/>
        </w:rPr>
        <w:lastRenderedPageBreak/>
        <w:t>及地下的建筑物、构筑物、生产装置、管线、污染治理设施、有毒有害化学品及石油产品储存设施等予以规范清理和拆除。</w:t>
      </w:r>
    </w:p>
    <w:p w:rsidR="00384476" w:rsidRDefault="005D4754" w:rsidP="00133654">
      <w:pPr>
        <w:pStyle w:val="ae"/>
        <w:ind w:firstLineChars="202" w:firstLine="566"/>
        <w:rPr>
          <w:sz w:val="28"/>
          <w:szCs w:val="28"/>
        </w:rPr>
      </w:pPr>
      <w:r>
        <w:rPr>
          <w:rFonts w:hint="eastAsia"/>
          <w:sz w:val="28"/>
          <w:szCs w:val="28"/>
        </w:rPr>
        <w:t>强制理由：直接关系到环境保护、生命及财产安全。</w:t>
      </w:r>
    </w:p>
    <w:p w:rsidR="00384476" w:rsidRDefault="005D4754">
      <w:pPr>
        <w:pStyle w:val="ae"/>
        <w:rPr>
          <w:sz w:val="28"/>
          <w:szCs w:val="28"/>
        </w:rPr>
      </w:pPr>
      <w:r>
        <w:rPr>
          <w:rFonts w:hint="eastAsia"/>
          <w:sz w:val="28"/>
          <w:szCs w:val="28"/>
        </w:rPr>
        <w:t>2.0.</w:t>
      </w:r>
      <w:r>
        <w:rPr>
          <w:sz w:val="28"/>
          <w:szCs w:val="28"/>
        </w:rPr>
        <w:t>14.</w:t>
      </w:r>
      <w:r>
        <w:rPr>
          <w:rFonts w:hint="eastAsia"/>
          <w:sz w:val="28"/>
          <w:szCs w:val="28"/>
        </w:rPr>
        <w:t>新增条文。</w:t>
      </w:r>
    </w:p>
    <w:p w:rsidR="00384476" w:rsidRDefault="005D4754" w:rsidP="00133654">
      <w:pPr>
        <w:pStyle w:val="ae"/>
        <w:ind w:firstLineChars="202" w:firstLine="566"/>
        <w:rPr>
          <w:sz w:val="28"/>
          <w:szCs w:val="28"/>
        </w:rPr>
      </w:pPr>
      <w:r>
        <w:rPr>
          <w:rFonts w:hint="eastAsia"/>
          <w:sz w:val="28"/>
          <w:szCs w:val="28"/>
        </w:rPr>
        <w:t>强制理由：直接关系到生命及财产安全。</w:t>
      </w:r>
    </w:p>
    <w:p w:rsidR="00384476" w:rsidRDefault="005D4754" w:rsidP="00133654">
      <w:pPr>
        <w:pStyle w:val="ae"/>
        <w:ind w:firstLineChars="202" w:firstLine="566"/>
        <w:rPr>
          <w:sz w:val="28"/>
          <w:szCs w:val="28"/>
        </w:rPr>
      </w:pPr>
      <w:r>
        <w:rPr>
          <w:rFonts w:hint="eastAsia"/>
          <w:sz w:val="28"/>
          <w:szCs w:val="28"/>
        </w:rPr>
        <w:t>2.0.</w:t>
      </w:r>
      <w:r>
        <w:rPr>
          <w:sz w:val="28"/>
          <w:szCs w:val="28"/>
        </w:rPr>
        <w:t>15</w:t>
      </w:r>
      <w:r>
        <w:rPr>
          <w:rFonts w:hint="eastAsia"/>
          <w:sz w:val="28"/>
          <w:szCs w:val="28"/>
        </w:rPr>
        <w:t>.</w:t>
      </w:r>
      <w:r>
        <w:rPr>
          <w:rFonts w:hint="eastAsia"/>
          <w:sz w:val="28"/>
          <w:szCs w:val="28"/>
        </w:rPr>
        <w:t>《土地复垦条例》（国务院令【</w:t>
      </w:r>
      <w:r>
        <w:rPr>
          <w:rFonts w:hint="eastAsia"/>
          <w:sz w:val="28"/>
          <w:szCs w:val="28"/>
        </w:rPr>
        <w:t>2011</w:t>
      </w:r>
      <w:r>
        <w:rPr>
          <w:rFonts w:hint="eastAsia"/>
          <w:sz w:val="28"/>
          <w:szCs w:val="28"/>
        </w:rPr>
        <w:t>】第</w:t>
      </w:r>
      <w:r>
        <w:rPr>
          <w:rFonts w:hint="eastAsia"/>
          <w:sz w:val="28"/>
          <w:szCs w:val="28"/>
        </w:rPr>
        <w:t>592</w:t>
      </w:r>
      <w:r>
        <w:rPr>
          <w:rFonts w:hint="eastAsia"/>
          <w:sz w:val="28"/>
          <w:szCs w:val="28"/>
        </w:rPr>
        <w:t>号）第</w:t>
      </w:r>
      <w:r>
        <w:rPr>
          <w:rFonts w:hint="eastAsia"/>
          <w:sz w:val="28"/>
          <w:szCs w:val="28"/>
        </w:rPr>
        <w:t>6</w:t>
      </w:r>
      <w:r>
        <w:rPr>
          <w:rFonts w:hint="eastAsia"/>
          <w:sz w:val="28"/>
          <w:szCs w:val="28"/>
        </w:rPr>
        <w:t>条：编制土地复垦方案、实施土地复垦工程、进行土地复垦验收等活动，应当遵守土地复垦国家标准；没有国家标准的，应当遵守土地复垦行业标准。</w:t>
      </w:r>
    </w:p>
    <w:p w:rsidR="00384476" w:rsidRDefault="005D4754">
      <w:pPr>
        <w:pStyle w:val="ae"/>
        <w:rPr>
          <w:sz w:val="28"/>
          <w:szCs w:val="28"/>
        </w:rPr>
      </w:pPr>
      <w:r>
        <w:rPr>
          <w:rFonts w:hint="eastAsia"/>
          <w:sz w:val="28"/>
          <w:szCs w:val="28"/>
        </w:rPr>
        <w:t>JGJ 147-2016</w:t>
      </w:r>
      <w:r>
        <w:rPr>
          <w:rFonts w:hint="eastAsia"/>
          <w:sz w:val="28"/>
          <w:szCs w:val="28"/>
        </w:rPr>
        <w:t>《建筑拆除工程安全技术规范》第</w:t>
      </w:r>
      <w:r>
        <w:rPr>
          <w:rFonts w:hint="eastAsia"/>
          <w:sz w:val="28"/>
          <w:szCs w:val="28"/>
        </w:rPr>
        <w:t>6.0.3</w:t>
      </w:r>
      <w:r>
        <w:rPr>
          <w:rFonts w:hint="eastAsia"/>
          <w:sz w:val="28"/>
          <w:szCs w:val="28"/>
        </w:rPr>
        <w:t>条：拆除工程施工前，必须对施工作业人员进行书面安全技术交底，且应有记录并签字确认。</w:t>
      </w:r>
    </w:p>
    <w:p w:rsidR="00384476" w:rsidRDefault="005D4754" w:rsidP="00133654">
      <w:pPr>
        <w:pStyle w:val="ae"/>
        <w:ind w:firstLineChars="202" w:firstLine="566"/>
        <w:rPr>
          <w:sz w:val="28"/>
          <w:szCs w:val="28"/>
        </w:rPr>
      </w:pPr>
      <w:r>
        <w:rPr>
          <w:rFonts w:hint="eastAsia"/>
          <w:sz w:val="28"/>
          <w:szCs w:val="28"/>
        </w:rPr>
        <w:t>强制理由：项目关闭、拆除施工情况复杂，存在诸多安全与环境风险。完善的施工方案是项目关闭、拆除及土地修复成功的开始，经过审批通过的施工方案便于相关机构核查监管，故将本规定引入规</w:t>
      </w:r>
      <w:r>
        <w:rPr>
          <w:rFonts w:hint="eastAsia"/>
          <w:sz w:val="28"/>
          <w:szCs w:val="28"/>
        </w:rPr>
        <w:t>范强制执行。</w:t>
      </w:r>
    </w:p>
    <w:p w:rsidR="00384476" w:rsidRDefault="005D4754">
      <w:pPr>
        <w:pStyle w:val="ae"/>
      </w:pPr>
      <w:r>
        <w:rPr>
          <w:sz w:val="28"/>
          <w:szCs w:val="28"/>
        </w:rPr>
        <w:t xml:space="preserve">3. </w:t>
      </w:r>
      <w:r>
        <w:rPr>
          <w:rFonts w:hint="eastAsia"/>
          <w:sz w:val="28"/>
          <w:szCs w:val="28"/>
        </w:rPr>
        <w:t>产品与生产规模</w:t>
      </w:r>
    </w:p>
    <w:p w:rsidR="00384476" w:rsidRDefault="005D4754">
      <w:pPr>
        <w:pStyle w:val="ae"/>
        <w:rPr>
          <w:sz w:val="28"/>
          <w:szCs w:val="28"/>
        </w:rPr>
      </w:pPr>
      <w:r>
        <w:rPr>
          <w:sz w:val="28"/>
          <w:szCs w:val="28"/>
        </w:rPr>
        <w:t>3.1.</w:t>
      </w:r>
      <w:r>
        <w:rPr>
          <w:rFonts w:hint="eastAsia"/>
          <w:sz w:val="28"/>
          <w:szCs w:val="28"/>
        </w:rPr>
        <w:t>产品</w:t>
      </w:r>
    </w:p>
    <w:p w:rsidR="00384476" w:rsidRDefault="005D4754">
      <w:pPr>
        <w:pStyle w:val="ae"/>
        <w:rPr>
          <w:sz w:val="28"/>
          <w:szCs w:val="28"/>
        </w:rPr>
      </w:pPr>
      <w:r>
        <w:rPr>
          <w:sz w:val="28"/>
          <w:szCs w:val="28"/>
        </w:rPr>
        <w:t>3.1.1.</w:t>
      </w:r>
      <w:r>
        <w:rPr>
          <w:rFonts w:hint="eastAsia"/>
          <w:sz w:val="28"/>
          <w:szCs w:val="28"/>
        </w:rPr>
        <w:t>《食品包装纸》</w:t>
      </w:r>
      <w:r>
        <w:rPr>
          <w:sz w:val="28"/>
          <w:szCs w:val="28"/>
        </w:rPr>
        <w:t>(QB1014</w:t>
      </w:r>
      <w:r>
        <w:rPr>
          <w:rFonts w:hint="eastAsia"/>
          <w:sz w:val="28"/>
          <w:szCs w:val="28"/>
        </w:rPr>
        <w:t>─</w:t>
      </w:r>
      <w:r>
        <w:rPr>
          <w:sz w:val="28"/>
          <w:szCs w:val="28"/>
        </w:rPr>
        <w:t>2010)</w:t>
      </w:r>
      <w:r>
        <w:rPr>
          <w:rFonts w:hint="eastAsia"/>
          <w:sz w:val="28"/>
          <w:szCs w:val="28"/>
        </w:rPr>
        <w:t>第</w:t>
      </w:r>
      <w:r>
        <w:rPr>
          <w:sz w:val="28"/>
          <w:szCs w:val="28"/>
        </w:rPr>
        <w:t>4.4</w:t>
      </w:r>
      <w:r>
        <w:rPr>
          <w:rFonts w:hint="eastAsia"/>
          <w:sz w:val="28"/>
          <w:szCs w:val="28"/>
        </w:rPr>
        <w:t>条食品包装纸不得使用荧光增白剂或对人体有影响的化学助剂。《纸巾纸》（</w:t>
      </w:r>
      <w:r>
        <w:rPr>
          <w:sz w:val="28"/>
          <w:szCs w:val="28"/>
        </w:rPr>
        <w:t>GBT20808</w:t>
      </w:r>
      <w:r>
        <w:rPr>
          <w:rFonts w:hint="eastAsia"/>
          <w:sz w:val="28"/>
          <w:szCs w:val="28"/>
        </w:rPr>
        <w:t>）第</w:t>
      </w:r>
      <w:r>
        <w:rPr>
          <w:sz w:val="28"/>
          <w:szCs w:val="28"/>
        </w:rPr>
        <w:t>4.1</w:t>
      </w:r>
      <w:r>
        <w:rPr>
          <w:rFonts w:hint="eastAsia"/>
          <w:sz w:val="28"/>
          <w:szCs w:val="28"/>
        </w:rPr>
        <w:t>条可迁移性荧光增白剂含量为</w:t>
      </w:r>
      <w:r>
        <w:rPr>
          <w:sz w:val="28"/>
          <w:szCs w:val="28"/>
        </w:rPr>
        <w:t>0</w:t>
      </w:r>
      <w:r>
        <w:rPr>
          <w:rFonts w:hint="eastAsia"/>
          <w:sz w:val="28"/>
          <w:szCs w:val="28"/>
        </w:rPr>
        <w:t>。</w:t>
      </w:r>
    </w:p>
    <w:p w:rsidR="00384476" w:rsidRDefault="005D4754" w:rsidP="00133654">
      <w:pPr>
        <w:pStyle w:val="ae"/>
        <w:ind w:firstLineChars="202" w:firstLine="566"/>
        <w:rPr>
          <w:sz w:val="28"/>
          <w:szCs w:val="28"/>
        </w:rPr>
      </w:pPr>
      <w:r>
        <w:rPr>
          <w:rFonts w:hint="eastAsia"/>
          <w:sz w:val="28"/>
          <w:szCs w:val="28"/>
        </w:rPr>
        <w:t>强制理由：关系到人民的身体健康。</w:t>
      </w:r>
    </w:p>
    <w:p w:rsidR="00384476" w:rsidRDefault="005D4754">
      <w:pPr>
        <w:pStyle w:val="ae"/>
        <w:rPr>
          <w:sz w:val="28"/>
          <w:szCs w:val="28"/>
        </w:rPr>
      </w:pPr>
      <w:r>
        <w:rPr>
          <w:sz w:val="28"/>
          <w:szCs w:val="28"/>
        </w:rPr>
        <w:lastRenderedPageBreak/>
        <w:t>3.1.2.</w:t>
      </w:r>
      <w:r>
        <w:rPr>
          <w:rFonts w:hint="eastAsia"/>
          <w:sz w:val="28"/>
          <w:szCs w:val="28"/>
        </w:rPr>
        <w:t>《食品包装纸》</w:t>
      </w:r>
      <w:r>
        <w:rPr>
          <w:sz w:val="28"/>
          <w:szCs w:val="28"/>
        </w:rPr>
        <w:t xml:space="preserve">(QB1014-2010) </w:t>
      </w:r>
      <w:r>
        <w:rPr>
          <w:rFonts w:hint="eastAsia"/>
          <w:sz w:val="28"/>
          <w:szCs w:val="28"/>
        </w:rPr>
        <w:t>第</w:t>
      </w:r>
      <w:r>
        <w:rPr>
          <w:sz w:val="28"/>
          <w:szCs w:val="28"/>
        </w:rPr>
        <w:t>4.3</w:t>
      </w:r>
      <w:r>
        <w:rPr>
          <w:rFonts w:hint="eastAsia"/>
          <w:sz w:val="28"/>
          <w:szCs w:val="28"/>
        </w:rPr>
        <w:t>条食品包装纸不得采用废旧纸和社会回收废纸作原料。《纸巾纸》（</w:t>
      </w:r>
      <w:r>
        <w:rPr>
          <w:sz w:val="28"/>
          <w:szCs w:val="28"/>
        </w:rPr>
        <w:t>GBT20808</w:t>
      </w:r>
      <w:r>
        <w:rPr>
          <w:rFonts w:hint="eastAsia"/>
          <w:sz w:val="28"/>
          <w:szCs w:val="28"/>
        </w:rPr>
        <w:t>）第</w:t>
      </w:r>
      <w:r>
        <w:rPr>
          <w:sz w:val="28"/>
          <w:szCs w:val="28"/>
        </w:rPr>
        <w:t>4.7</w:t>
      </w:r>
      <w:r>
        <w:rPr>
          <w:rFonts w:hint="eastAsia"/>
          <w:sz w:val="28"/>
          <w:szCs w:val="28"/>
        </w:rPr>
        <w:t>条纸巾</w:t>
      </w:r>
      <w:proofErr w:type="gramStart"/>
      <w:r>
        <w:rPr>
          <w:rFonts w:hint="eastAsia"/>
          <w:sz w:val="28"/>
          <w:szCs w:val="28"/>
        </w:rPr>
        <w:t>纸不得</w:t>
      </w:r>
      <w:proofErr w:type="gramEnd"/>
      <w:r>
        <w:rPr>
          <w:rFonts w:hint="eastAsia"/>
          <w:sz w:val="28"/>
          <w:szCs w:val="28"/>
        </w:rPr>
        <w:t>使用有毒有害原料。</w:t>
      </w:r>
      <w:proofErr w:type="gramStart"/>
      <w:r>
        <w:rPr>
          <w:rFonts w:hint="eastAsia"/>
          <w:sz w:val="28"/>
          <w:szCs w:val="28"/>
        </w:rPr>
        <w:t>纸巾纸应使用</w:t>
      </w:r>
      <w:proofErr w:type="gramEnd"/>
      <w:r>
        <w:rPr>
          <w:rFonts w:hint="eastAsia"/>
          <w:sz w:val="28"/>
          <w:szCs w:val="28"/>
        </w:rPr>
        <w:t>木材、草类、竹子等原生纤维原料。不得使用任何回收纸、</w:t>
      </w:r>
      <w:r>
        <w:rPr>
          <w:rFonts w:hint="eastAsia"/>
          <w:sz w:val="28"/>
          <w:szCs w:val="28"/>
        </w:rPr>
        <w:t>纸张印刷品、纸制品及其他回收纤维状物质作原料，不得使用脱墨剂。</w:t>
      </w:r>
    </w:p>
    <w:p w:rsidR="00384476" w:rsidRDefault="005D4754" w:rsidP="00133654">
      <w:pPr>
        <w:pStyle w:val="ae"/>
        <w:ind w:firstLineChars="202" w:firstLine="566"/>
        <w:rPr>
          <w:sz w:val="28"/>
          <w:szCs w:val="28"/>
        </w:rPr>
      </w:pPr>
      <w:r>
        <w:rPr>
          <w:rFonts w:hint="eastAsia"/>
          <w:sz w:val="28"/>
          <w:szCs w:val="28"/>
        </w:rPr>
        <w:t>强制理由：关系到食品安全。</w:t>
      </w:r>
    </w:p>
    <w:p w:rsidR="00384476" w:rsidRDefault="005D4754">
      <w:pPr>
        <w:pStyle w:val="ae"/>
        <w:rPr>
          <w:sz w:val="28"/>
          <w:szCs w:val="28"/>
        </w:rPr>
      </w:pPr>
      <w:r>
        <w:rPr>
          <w:sz w:val="28"/>
          <w:szCs w:val="28"/>
        </w:rPr>
        <w:t>3.2.</w:t>
      </w:r>
      <w:r>
        <w:rPr>
          <w:rFonts w:hint="eastAsia"/>
          <w:sz w:val="28"/>
          <w:szCs w:val="28"/>
        </w:rPr>
        <w:t>生产规模</w:t>
      </w:r>
    </w:p>
    <w:p w:rsidR="00384476" w:rsidRDefault="005D4754">
      <w:pPr>
        <w:pStyle w:val="ae"/>
        <w:rPr>
          <w:sz w:val="28"/>
          <w:szCs w:val="28"/>
        </w:rPr>
      </w:pPr>
      <w:r>
        <w:rPr>
          <w:sz w:val="28"/>
          <w:szCs w:val="28"/>
        </w:rPr>
        <w:t>3.2.1.</w:t>
      </w:r>
      <w:r>
        <w:rPr>
          <w:rFonts w:hint="eastAsia"/>
          <w:sz w:val="28"/>
          <w:szCs w:val="28"/>
        </w:rPr>
        <w:t>《造纸产业发展政策中华人民共和国国家发展改革委员会</w:t>
      </w:r>
      <w:r>
        <w:rPr>
          <w:sz w:val="28"/>
          <w:szCs w:val="28"/>
        </w:rPr>
        <w:t>2007</w:t>
      </w:r>
      <w:r>
        <w:rPr>
          <w:rFonts w:hint="eastAsia"/>
          <w:sz w:val="28"/>
          <w:szCs w:val="28"/>
        </w:rPr>
        <w:t>年第</w:t>
      </w:r>
      <w:r>
        <w:rPr>
          <w:sz w:val="28"/>
          <w:szCs w:val="28"/>
        </w:rPr>
        <w:t>71</w:t>
      </w:r>
      <w:r>
        <w:rPr>
          <w:rFonts w:hint="eastAsia"/>
          <w:sz w:val="28"/>
          <w:szCs w:val="28"/>
        </w:rPr>
        <w:t>号公告》</w:t>
      </w:r>
      <w:r>
        <w:rPr>
          <w:sz w:val="28"/>
          <w:szCs w:val="28"/>
        </w:rPr>
        <w:t>9</w:t>
      </w:r>
      <w:r>
        <w:rPr>
          <w:rFonts w:hint="eastAsia"/>
          <w:sz w:val="28"/>
          <w:szCs w:val="28"/>
        </w:rPr>
        <w:t>（</w:t>
      </w:r>
      <w:r>
        <w:rPr>
          <w:sz w:val="28"/>
          <w:szCs w:val="28"/>
        </w:rPr>
        <w:t>47</w:t>
      </w:r>
      <w:r>
        <w:rPr>
          <w:rFonts w:hint="eastAsia"/>
          <w:sz w:val="28"/>
          <w:szCs w:val="28"/>
        </w:rPr>
        <w:t>）造纸产业发展要实现规模经济，突出起始规模。</w:t>
      </w:r>
    </w:p>
    <w:p w:rsidR="00384476" w:rsidRDefault="005D4754" w:rsidP="00133654">
      <w:pPr>
        <w:pStyle w:val="ae"/>
        <w:ind w:firstLineChars="202" w:firstLine="566"/>
        <w:rPr>
          <w:sz w:val="28"/>
          <w:szCs w:val="28"/>
        </w:rPr>
      </w:pPr>
      <w:r>
        <w:rPr>
          <w:rFonts w:hint="eastAsia"/>
          <w:sz w:val="28"/>
          <w:szCs w:val="28"/>
        </w:rPr>
        <w:t>强制理由：必须达到规模化生产才能有效做好环境保护。</w:t>
      </w:r>
    </w:p>
    <w:p w:rsidR="00384476" w:rsidRDefault="005D4754">
      <w:pPr>
        <w:pStyle w:val="ae"/>
      </w:pPr>
      <w:r>
        <w:rPr>
          <w:sz w:val="28"/>
          <w:szCs w:val="28"/>
        </w:rPr>
        <w:t>4.</w:t>
      </w:r>
      <w:r>
        <w:rPr>
          <w:rFonts w:hint="eastAsia"/>
          <w:sz w:val="28"/>
          <w:szCs w:val="28"/>
        </w:rPr>
        <w:t>产业布局工程选址</w:t>
      </w:r>
    </w:p>
    <w:p w:rsidR="00384476" w:rsidRDefault="005D4754">
      <w:pPr>
        <w:pStyle w:val="ae"/>
        <w:rPr>
          <w:sz w:val="28"/>
          <w:szCs w:val="28"/>
        </w:rPr>
      </w:pPr>
      <w:r>
        <w:rPr>
          <w:sz w:val="28"/>
          <w:szCs w:val="28"/>
        </w:rPr>
        <w:t>4.1.</w:t>
      </w:r>
      <w:r>
        <w:rPr>
          <w:rFonts w:hint="eastAsia"/>
          <w:sz w:val="28"/>
          <w:szCs w:val="28"/>
        </w:rPr>
        <w:t>产业布局</w:t>
      </w:r>
    </w:p>
    <w:p w:rsidR="00384476" w:rsidRDefault="005D4754">
      <w:pPr>
        <w:pStyle w:val="ae"/>
        <w:rPr>
          <w:sz w:val="28"/>
          <w:szCs w:val="28"/>
        </w:rPr>
      </w:pPr>
      <w:r>
        <w:rPr>
          <w:sz w:val="28"/>
          <w:szCs w:val="28"/>
        </w:rPr>
        <w:t>4.1.1.</w:t>
      </w:r>
      <w:r>
        <w:rPr>
          <w:rFonts w:hint="eastAsia"/>
          <w:sz w:val="28"/>
          <w:szCs w:val="28"/>
        </w:rPr>
        <w:t>《造纸产业发展政策中华人民共和国国家发展改革委员会</w:t>
      </w:r>
      <w:r>
        <w:rPr>
          <w:sz w:val="28"/>
          <w:szCs w:val="28"/>
        </w:rPr>
        <w:t>2007</w:t>
      </w:r>
      <w:r>
        <w:rPr>
          <w:rFonts w:hint="eastAsia"/>
          <w:sz w:val="28"/>
          <w:szCs w:val="28"/>
        </w:rPr>
        <w:t>年第</w:t>
      </w:r>
      <w:r>
        <w:rPr>
          <w:sz w:val="28"/>
          <w:szCs w:val="28"/>
        </w:rPr>
        <w:t>71</w:t>
      </w:r>
      <w:r>
        <w:rPr>
          <w:rFonts w:hint="eastAsia"/>
          <w:sz w:val="28"/>
          <w:szCs w:val="28"/>
        </w:rPr>
        <w:t>号公告》</w:t>
      </w:r>
      <w:r>
        <w:rPr>
          <w:sz w:val="28"/>
          <w:szCs w:val="28"/>
        </w:rPr>
        <w:t>2.11</w:t>
      </w:r>
      <w:r>
        <w:rPr>
          <w:rFonts w:hint="eastAsia"/>
          <w:sz w:val="28"/>
          <w:szCs w:val="28"/>
        </w:rPr>
        <w:t>重点环境保护地区、严重缺水地区、大城市市区，不再布局制浆造纸项目，禁止严重缺</w:t>
      </w:r>
      <w:r>
        <w:rPr>
          <w:rFonts w:hint="eastAsia"/>
          <w:sz w:val="28"/>
          <w:szCs w:val="28"/>
        </w:rPr>
        <w:t>水地区建设灌溉型造纸林基地。</w:t>
      </w:r>
    </w:p>
    <w:p w:rsidR="00384476" w:rsidRDefault="005D4754" w:rsidP="00133654">
      <w:pPr>
        <w:pStyle w:val="ae"/>
        <w:ind w:firstLineChars="202" w:firstLine="566"/>
        <w:rPr>
          <w:sz w:val="28"/>
          <w:szCs w:val="28"/>
        </w:rPr>
      </w:pPr>
      <w:r>
        <w:rPr>
          <w:rFonts w:hint="eastAsia"/>
          <w:sz w:val="28"/>
          <w:szCs w:val="28"/>
        </w:rPr>
        <w:t>强制理由：环保要求。</w:t>
      </w:r>
    </w:p>
    <w:p w:rsidR="00384476" w:rsidRDefault="005D4754">
      <w:pPr>
        <w:pStyle w:val="ae"/>
        <w:rPr>
          <w:sz w:val="28"/>
          <w:szCs w:val="28"/>
        </w:rPr>
      </w:pPr>
      <w:r>
        <w:rPr>
          <w:sz w:val="28"/>
          <w:szCs w:val="28"/>
        </w:rPr>
        <w:t>4.1.2.</w:t>
      </w:r>
      <w:r>
        <w:rPr>
          <w:rFonts w:hint="eastAsia"/>
          <w:sz w:val="28"/>
          <w:szCs w:val="28"/>
        </w:rPr>
        <w:t>《五部委关于加强长江经济带工业绿色发展的指导意见</w:t>
      </w:r>
      <w:r>
        <w:rPr>
          <w:sz w:val="28"/>
          <w:szCs w:val="28"/>
        </w:rPr>
        <w:t xml:space="preserve"> </w:t>
      </w:r>
      <w:r>
        <w:rPr>
          <w:rFonts w:hint="eastAsia"/>
          <w:sz w:val="28"/>
          <w:szCs w:val="28"/>
        </w:rPr>
        <w:t>工信部联节</w:t>
      </w:r>
      <w:r>
        <w:rPr>
          <w:sz w:val="28"/>
          <w:szCs w:val="28"/>
        </w:rPr>
        <w:t>[2017]178</w:t>
      </w:r>
      <w:r>
        <w:rPr>
          <w:rFonts w:hint="eastAsia"/>
          <w:sz w:val="28"/>
          <w:szCs w:val="28"/>
        </w:rPr>
        <w:t>号》二、优化工业布局</w:t>
      </w:r>
      <w:r>
        <w:rPr>
          <w:sz w:val="28"/>
          <w:szCs w:val="28"/>
        </w:rPr>
        <w:t xml:space="preserve"> </w:t>
      </w:r>
    </w:p>
    <w:p w:rsidR="00384476" w:rsidRDefault="005D4754" w:rsidP="00133654">
      <w:pPr>
        <w:pStyle w:val="ae"/>
        <w:ind w:firstLineChars="202" w:firstLine="566"/>
        <w:rPr>
          <w:sz w:val="28"/>
          <w:szCs w:val="28"/>
        </w:rPr>
      </w:pPr>
      <w:r>
        <w:rPr>
          <w:rFonts w:hint="eastAsia"/>
          <w:sz w:val="28"/>
          <w:szCs w:val="28"/>
        </w:rPr>
        <w:t>（一）完善工业布局规划。落实主体功能区规划，严格按照长江流域、区域资源环境承载能力，加强分类指导，确定工业发展方向和开发强度，构</w:t>
      </w:r>
      <w:r>
        <w:rPr>
          <w:rFonts w:hint="eastAsia"/>
          <w:sz w:val="28"/>
          <w:szCs w:val="28"/>
        </w:rPr>
        <w:lastRenderedPageBreak/>
        <w:t>建特色突出、错位发展、互补互进的工业发展新格局。实施长江经济带产业发展市场准入负面清单，明确禁止和限制发展的行业、生产工艺、产品目录。严格控制沿江石油加工、化学原料和化学制品制造、医药制造、化学纤维制造、有色金属、印染、造纸等项目环境风险，进一步明确本地区新建重化工项目到长江岸线的安全防护距离，合理布局生产装置及危险化学品仓储等设施。</w:t>
      </w:r>
    </w:p>
    <w:p w:rsidR="00384476" w:rsidRDefault="005D4754" w:rsidP="00133654">
      <w:pPr>
        <w:pStyle w:val="ae"/>
        <w:ind w:firstLineChars="202" w:firstLine="566"/>
        <w:rPr>
          <w:sz w:val="28"/>
          <w:szCs w:val="28"/>
        </w:rPr>
      </w:pPr>
      <w:r>
        <w:rPr>
          <w:rFonts w:hint="eastAsia"/>
          <w:sz w:val="28"/>
          <w:szCs w:val="28"/>
        </w:rPr>
        <w:t>（二）改造提升工业园区。严格沿江工业园区项目环</w:t>
      </w:r>
      <w:r>
        <w:rPr>
          <w:rFonts w:hint="eastAsia"/>
          <w:sz w:val="28"/>
          <w:szCs w:val="28"/>
        </w:rPr>
        <w:t>境准入，完善园区水处理基础设施建设，强化环境监管体系和环境风险管控，加强安全生产基础能力和防灾减灾能力建设。开展现有化工园区的清理整顿，加大对造纸、电镀、食品、印染等涉水类园区循环化改造力度，对不符合规范要求的园区实施改造提升或依法退出，实现园区绿色循环低碳发展。全面推进新建工业企业向园区集中，强化园区规划管理，依法同步开展规划环评工作，适时开展跟踪评价。严控重化工企业环境风险，重点开展化工园区和涉及危险化学品重大风险功能区区域定量风险评估，科学确定区域风险等级和风险容量，对化工企业聚集区及周边土壤和地下水</w:t>
      </w:r>
      <w:r>
        <w:rPr>
          <w:rFonts w:hint="eastAsia"/>
          <w:sz w:val="28"/>
          <w:szCs w:val="28"/>
        </w:rPr>
        <w:t>定期进行监测和评估。推动制革、电镀、印染等企业集中入园管理，建设专业化、清洁化绿色园区。培育、创建和提升一批节能环保安全领域新型工业化产业示范基地，促进园区规范发展和提质增效。</w:t>
      </w:r>
      <w:r>
        <w:rPr>
          <w:sz w:val="28"/>
          <w:szCs w:val="28"/>
        </w:rPr>
        <w:t xml:space="preserve"> </w:t>
      </w:r>
    </w:p>
    <w:p w:rsidR="00384476" w:rsidRDefault="005D4754" w:rsidP="00133654">
      <w:pPr>
        <w:pStyle w:val="ae"/>
        <w:ind w:firstLineChars="202" w:firstLine="566"/>
        <w:rPr>
          <w:sz w:val="28"/>
          <w:szCs w:val="28"/>
        </w:rPr>
      </w:pPr>
      <w:r>
        <w:rPr>
          <w:rFonts w:hint="eastAsia"/>
          <w:sz w:val="28"/>
          <w:szCs w:val="28"/>
        </w:rPr>
        <w:t>（三）规范工业集约集聚发展。推动沿江城市建成区内现有钢铁、有色金属、造纸、印染、电镀、化学原料药制造、化工等污染较重的企业有序搬迁改造或依法关闭。推动位于城镇人口密集区内，安全、卫生防护距离不能满足相关要求和不符合规划的危险化学品生产企业实施搬迁改造或依法关闭。</w:t>
      </w:r>
      <w:r>
        <w:rPr>
          <w:rFonts w:hint="eastAsia"/>
          <w:sz w:val="28"/>
          <w:szCs w:val="28"/>
        </w:rPr>
        <w:lastRenderedPageBreak/>
        <w:t>到</w:t>
      </w:r>
      <w:r>
        <w:rPr>
          <w:sz w:val="28"/>
          <w:szCs w:val="28"/>
        </w:rPr>
        <w:t>2020</w:t>
      </w:r>
      <w:r>
        <w:rPr>
          <w:rFonts w:hint="eastAsia"/>
          <w:sz w:val="28"/>
          <w:szCs w:val="28"/>
        </w:rPr>
        <w:t>年，完成</w:t>
      </w:r>
      <w:r>
        <w:rPr>
          <w:sz w:val="28"/>
          <w:szCs w:val="28"/>
        </w:rPr>
        <w:t>47</w:t>
      </w:r>
      <w:r>
        <w:rPr>
          <w:rFonts w:hint="eastAsia"/>
          <w:sz w:val="28"/>
          <w:szCs w:val="28"/>
        </w:rPr>
        <w:t>个危险化学品搬迁改造重点项目（见附件</w:t>
      </w:r>
      <w:r>
        <w:rPr>
          <w:sz w:val="28"/>
          <w:szCs w:val="28"/>
        </w:rPr>
        <w:t>1</w:t>
      </w:r>
      <w:r>
        <w:rPr>
          <w:rFonts w:hint="eastAsia"/>
          <w:sz w:val="28"/>
          <w:szCs w:val="28"/>
        </w:rPr>
        <w:t>）。新建项目应符合国家法规和相关规范条件要求，企业投资管理、土地供应、节能评估、环境影响评价等要依法履行相关手续。实施最严格的资源能源消耗、环境保护等方面的标准，对重点行业加强规范管理。</w:t>
      </w:r>
      <w:r>
        <w:rPr>
          <w:sz w:val="28"/>
          <w:szCs w:val="28"/>
        </w:rPr>
        <w:t xml:space="preserve"> </w:t>
      </w:r>
    </w:p>
    <w:p w:rsidR="00384476" w:rsidRDefault="005D4754" w:rsidP="00133654">
      <w:pPr>
        <w:pStyle w:val="ae"/>
        <w:ind w:firstLineChars="202" w:firstLine="566"/>
        <w:rPr>
          <w:sz w:val="28"/>
          <w:szCs w:val="28"/>
        </w:rPr>
      </w:pPr>
      <w:r>
        <w:rPr>
          <w:rFonts w:hint="eastAsia"/>
          <w:sz w:val="28"/>
          <w:szCs w:val="28"/>
        </w:rPr>
        <w:t>（五）严控跨区域转移项目。对造纸、焦化、氮肥、有色金属、印染、化学原料药制造、制革、农药、电镀等产业的跨区域转移进行严格监督，对承接项目的备案或核准，实施最严格的环保、能耗、水耗、安全、用地等标准。严禁国家明令淘汰的落后生产能力和不符合国家产业政策的项目向长江中上游转移。</w:t>
      </w:r>
    </w:p>
    <w:p w:rsidR="00384476" w:rsidRDefault="005D4754" w:rsidP="00133654">
      <w:pPr>
        <w:pStyle w:val="ae"/>
        <w:ind w:firstLineChars="202" w:firstLine="566"/>
        <w:rPr>
          <w:sz w:val="28"/>
          <w:szCs w:val="28"/>
        </w:rPr>
      </w:pPr>
      <w:r>
        <w:rPr>
          <w:rFonts w:hint="eastAsia"/>
          <w:sz w:val="28"/>
          <w:szCs w:val="28"/>
        </w:rPr>
        <w:t>强制理由：对制浆造纸企业布局及迁移的强制要求。</w:t>
      </w:r>
    </w:p>
    <w:p w:rsidR="00384476" w:rsidRDefault="005D4754">
      <w:pPr>
        <w:pStyle w:val="ae"/>
        <w:rPr>
          <w:sz w:val="28"/>
          <w:szCs w:val="28"/>
        </w:rPr>
      </w:pPr>
      <w:r>
        <w:rPr>
          <w:sz w:val="28"/>
          <w:szCs w:val="28"/>
        </w:rPr>
        <w:t>4.2.</w:t>
      </w:r>
      <w:r>
        <w:rPr>
          <w:rFonts w:hint="eastAsia"/>
          <w:sz w:val="28"/>
          <w:szCs w:val="28"/>
        </w:rPr>
        <w:t>工程选址</w:t>
      </w:r>
    </w:p>
    <w:p w:rsidR="00384476" w:rsidRDefault="005D4754">
      <w:pPr>
        <w:pStyle w:val="ae"/>
        <w:rPr>
          <w:sz w:val="28"/>
          <w:szCs w:val="28"/>
        </w:rPr>
      </w:pPr>
      <w:r>
        <w:rPr>
          <w:sz w:val="28"/>
          <w:szCs w:val="28"/>
        </w:rPr>
        <w:t>4.2.1.</w:t>
      </w:r>
      <w:r>
        <w:rPr>
          <w:rFonts w:hint="eastAsia"/>
          <w:sz w:val="28"/>
          <w:szCs w:val="28"/>
        </w:rPr>
        <w:t>《工业企业总平面设计规范》</w:t>
      </w:r>
      <w:r>
        <w:rPr>
          <w:sz w:val="28"/>
          <w:szCs w:val="28"/>
        </w:rPr>
        <w:t>(GB50187</w:t>
      </w:r>
      <w:r>
        <w:rPr>
          <w:rFonts w:hint="eastAsia"/>
          <w:sz w:val="28"/>
          <w:szCs w:val="28"/>
        </w:rPr>
        <w:t>－</w:t>
      </w:r>
      <w:r>
        <w:rPr>
          <w:sz w:val="28"/>
          <w:szCs w:val="28"/>
        </w:rPr>
        <w:t xml:space="preserve">2012 )1.0.5 </w:t>
      </w:r>
      <w:r>
        <w:rPr>
          <w:rFonts w:hint="eastAsia"/>
          <w:sz w:val="28"/>
          <w:szCs w:val="28"/>
        </w:rPr>
        <w:t>工业企业总平面设计，除应符合本规范外，尚应符合国家现行的有关标准。</w:t>
      </w:r>
      <w:r>
        <w:rPr>
          <w:sz w:val="28"/>
          <w:szCs w:val="28"/>
        </w:rPr>
        <w:t xml:space="preserve">3.0.1 </w:t>
      </w:r>
      <w:r>
        <w:rPr>
          <w:rFonts w:hint="eastAsia"/>
          <w:sz w:val="28"/>
          <w:szCs w:val="28"/>
        </w:rPr>
        <w:t>厂址选择应符合国家的工业布局、城镇（乡）总体规划及土地总体规划的要求。</w:t>
      </w:r>
      <w:r>
        <w:rPr>
          <w:sz w:val="28"/>
          <w:szCs w:val="28"/>
        </w:rPr>
        <w:t>4.1.2</w:t>
      </w:r>
      <w:r>
        <w:rPr>
          <w:rFonts w:hint="eastAsia"/>
          <w:sz w:val="28"/>
          <w:szCs w:val="28"/>
        </w:rPr>
        <w:t>工业企业总体规划，应符合城乡总体规划和土地利用总体规划的要求。有条件时，规划应与城乡和邻近工业企业在生产、交通运输、动力公用、机修和器材供应、综合利用及生活设施等方面进行协作。</w:t>
      </w:r>
    </w:p>
    <w:p w:rsidR="00384476" w:rsidRDefault="005D4754" w:rsidP="00133654">
      <w:pPr>
        <w:pStyle w:val="ae"/>
        <w:ind w:firstLineChars="202" w:firstLine="566"/>
        <w:rPr>
          <w:sz w:val="28"/>
          <w:szCs w:val="28"/>
        </w:rPr>
      </w:pPr>
      <w:r>
        <w:rPr>
          <w:rFonts w:hint="eastAsia"/>
          <w:sz w:val="28"/>
          <w:szCs w:val="28"/>
        </w:rPr>
        <w:t>强制理由：项目建设必须与现行的国家和地方的法律法规、区域规划和产业规划相符合。</w:t>
      </w:r>
    </w:p>
    <w:p w:rsidR="00384476" w:rsidRDefault="005D4754">
      <w:pPr>
        <w:pStyle w:val="ae"/>
        <w:rPr>
          <w:sz w:val="28"/>
          <w:szCs w:val="28"/>
        </w:rPr>
      </w:pPr>
      <w:r>
        <w:rPr>
          <w:sz w:val="28"/>
          <w:szCs w:val="28"/>
        </w:rPr>
        <w:t>4.2.2.</w:t>
      </w:r>
      <w:r>
        <w:rPr>
          <w:rFonts w:hint="eastAsia"/>
          <w:sz w:val="28"/>
          <w:szCs w:val="28"/>
        </w:rPr>
        <w:t>《工业企业总平面设计规范》</w:t>
      </w:r>
      <w:r>
        <w:rPr>
          <w:sz w:val="28"/>
          <w:szCs w:val="28"/>
        </w:rPr>
        <w:t>(GB50187</w:t>
      </w:r>
      <w:r>
        <w:rPr>
          <w:rFonts w:hint="eastAsia"/>
          <w:sz w:val="28"/>
          <w:szCs w:val="28"/>
        </w:rPr>
        <w:t>－</w:t>
      </w:r>
      <w:r>
        <w:rPr>
          <w:sz w:val="28"/>
          <w:szCs w:val="28"/>
        </w:rPr>
        <w:t>2012 )</w:t>
      </w:r>
      <w:r>
        <w:rPr>
          <w:rFonts w:hint="eastAsia"/>
          <w:sz w:val="28"/>
          <w:szCs w:val="28"/>
        </w:rPr>
        <w:t>第</w:t>
      </w:r>
      <w:r>
        <w:rPr>
          <w:sz w:val="28"/>
          <w:szCs w:val="28"/>
        </w:rPr>
        <w:t>3.0.14</w:t>
      </w:r>
      <w:r>
        <w:rPr>
          <w:rFonts w:hint="eastAsia"/>
          <w:sz w:val="28"/>
          <w:szCs w:val="28"/>
        </w:rPr>
        <w:t>条。</w:t>
      </w:r>
    </w:p>
    <w:p w:rsidR="00384476" w:rsidRDefault="005D4754">
      <w:pPr>
        <w:pStyle w:val="ae"/>
        <w:ind w:firstLine="566"/>
        <w:rPr>
          <w:sz w:val="28"/>
          <w:szCs w:val="28"/>
        </w:rPr>
      </w:pPr>
      <w:r>
        <w:rPr>
          <w:rFonts w:hint="eastAsia"/>
          <w:sz w:val="28"/>
          <w:szCs w:val="28"/>
        </w:rPr>
        <w:lastRenderedPageBreak/>
        <w:t>强制理由：项目建设必须考虑其与周边环境的关系，从保护文化传承、生态安全、人民生活安康出发，在特定的区域不得进行工程项目建设。</w:t>
      </w:r>
    </w:p>
    <w:p w:rsidR="00384476" w:rsidRDefault="005D4754">
      <w:pPr>
        <w:pStyle w:val="ae"/>
        <w:rPr>
          <w:sz w:val="28"/>
          <w:szCs w:val="28"/>
        </w:rPr>
      </w:pPr>
      <w:r>
        <w:rPr>
          <w:sz w:val="28"/>
          <w:szCs w:val="28"/>
        </w:rPr>
        <w:t>4.2.3.</w:t>
      </w:r>
      <w:r>
        <w:rPr>
          <w:rFonts w:hint="eastAsia"/>
          <w:sz w:val="28"/>
          <w:szCs w:val="28"/>
        </w:rPr>
        <w:t>《国务院关于印发水污染防治行动计划的通知（国发【</w:t>
      </w:r>
      <w:r>
        <w:rPr>
          <w:sz w:val="28"/>
          <w:szCs w:val="28"/>
        </w:rPr>
        <w:t>2015</w:t>
      </w:r>
      <w:r>
        <w:rPr>
          <w:rFonts w:hint="eastAsia"/>
          <w:sz w:val="28"/>
          <w:szCs w:val="28"/>
        </w:rPr>
        <w:t>】</w:t>
      </w:r>
      <w:r>
        <w:rPr>
          <w:sz w:val="28"/>
          <w:szCs w:val="28"/>
        </w:rPr>
        <w:t>17</w:t>
      </w:r>
      <w:r>
        <w:rPr>
          <w:rFonts w:hint="eastAsia"/>
          <w:sz w:val="28"/>
          <w:szCs w:val="28"/>
        </w:rPr>
        <w:t>号）》第</w:t>
      </w:r>
      <w:r>
        <w:rPr>
          <w:sz w:val="28"/>
          <w:szCs w:val="28"/>
        </w:rPr>
        <w:t>3</w:t>
      </w:r>
      <w:r>
        <w:rPr>
          <w:rFonts w:hint="eastAsia"/>
          <w:sz w:val="28"/>
          <w:szCs w:val="28"/>
        </w:rPr>
        <w:t>条第</w:t>
      </w:r>
      <w:r>
        <w:rPr>
          <w:sz w:val="28"/>
          <w:szCs w:val="28"/>
        </w:rPr>
        <w:t>8</w:t>
      </w:r>
      <w:r>
        <w:rPr>
          <w:rFonts w:hint="eastAsia"/>
          <w:sz w:val="28"/>
          <w:szCs w:val="28"/>
        </w:rPr>
        <w:t>款：控制用水总量。重大建设项目的布局，应充分考虑当地水资源条件和防洪要求。</w:t>
      </w:r>
      <w:proofErr w:type="gramStart"/>
      <w:r>
        <w:rPr>
          <w:rFonts w:hint="eastAsia"/>
          <w:sz w:val="28"/>
          <w:szCs w:val="28"/>
        </w:rPr>
        <w:t>对取用水</w:t>
      </w:r>
      <w:proofErr w:type="gramEnd"/>
      <w:r>
        <w:rPr>
          <w:rFonts w:hint="eastAsia"/>
          <w:sz w:val="28"/>
          <w:szCs w:val="28"/>
        </w:rPr>
        <w:t>总量已达到或超过控制指标的地区，暂停审批其建设项目新增取水许可。对纳入取水许可管理的单位和其他用水大户实行计划用水管理。新建</w:t>
      </w:r>
      <w:r>
        <w:rPr>
          <w:rFonts w:hint="eastAsia"/>
          <w:sz w:val="28"/>
          <w:szCs w:val="28"/>
        </w:rPr>
        <w:t>、改建、扩建项目用水要达到行业先进水平，节水设施应与主体工程同时设计、同时施工、同时投运。</w:t>
      </w:r>
    </w:p>
    <w:p w:rsidR="00384476" w:rsidRDefault="005D4754" w:rsidP="00133654">
      <w:pPr>
        <w:pStyle w:val="ae"/>
        <w:ind w:firstLineChars="202" w:firstLine="566"/>
        <w:rPr>
          <w:sz w:val="28"/>
          <w:szCs w:val="28"/>
        </w:rPr>
      </w:pPr>
      <w:r>
        <w:rPr>
          <w:rFonts w:hint="eastAsia"/>
          <w:sz w:val="28"/>
          <w:szCs w:val="28"/>
        </w:rPr>
        <w:t>强制理由：水资源状况及防洪要求关系到当地人民生产与生活，也关系到工程项目的安全与生产的可持续性。</w:t>
      </w:r>
    </w:p>
    <w:p w:rsidR="00384476" w:rsidRDefault="005D4754">
      <w:pPr>
        <w:pStyle w:val="ae"/>
        <w:rPr>
          <w:sz w:val="28"/>
          <w:szCs w:val="28"/>
        </w:rPr>
      </w:pPr>
      <w:r>
        <w:rPr>
          <w:sz w:val="28"/>
          <w:szCs w:val="28"/>
        </w:rPr>
        <w:t>4.2.4.</w:t>
      </w:r>
      <w:r>
        <w:rPr>
          <w:rFonts w:hint="eastAsia"/>
          <w:sz w:val="28"/>
          <w:szCs w:val="28"/>
        </w:rPr>
        <w:t>来源于《一般工业固废贮存、处置场污染控制标准》（</w:t>
      </w:r>
      <w:r>
        <w:rPr>
          <w:sz w:val="28"/>
          <w:szCs w:val="28"/>
        </w:rPr>
        <w:t>GB18599-2001</w:t>
      </w:r>
      <w:r>
        <w:rPr>
          <w:rFonts w:hint="eastAsia"/>
          <w:sz w:val="28"/>
          <w:szCs w:val="28"/>
        </w:rPr>
        <w:t>）和《工业企业总平面设计规范》（</w:t>
      </w:r>
      <w:r>
        <w:rPr>
          <w:sz w:val="28"/>
          <w:szCs w:val="28"/>
        </w:rPr>
        <w:t>GB50187-2012</w:t>
      </w:r>
      <w:r>
        <w:rPr>
          <w:rFonts w:hint="eastAsia"/>
          <w:sz w:val="28"/>
          <w:szCs w:val="28"/>
        </w:rPr>
        <w:t>）。</w:t>
      </w:r>
    </w:p>
    <w:p w:rsidR="00384476" w:rsidRDefault="005D4754" w:rsidP="00133654">
      <w:pPr>
        <w:pStyle w:val="ae"/>
        <w:ind w:firstLineChars="202" w:firstLine="566"/>
        <w:rPr>
          <w:sz w:val="28"/>
          <w:szCs w:val="28"/>
        </w:rPr>
      </w:pPr>
      <w:r>
        <w:rPr>
          <w:rFonts w:hint="eastAsia"/>
          <w:sz w:val="28"/>
          <w:szCs w:val="28"/>
        </w:rPr>
        <w:t>强制理由：环保废渣处理要求。</w:t>
      </w:r>
    </w:p>
    <w:p w:rsidR="00384476" w:rsidRDefault="005D4754">
      <w:pPr>
        <w:pStyle w:val="ae"/>
        <w:rPr>
          <w:sz w:val="28"/>
          <w:szCs w:val="28"/>
        </w:rPr>
      </w:pPr>
      <w:r>
        <w:rPr>
          <w:sz w:val="28"/>
          <w:szCs w:val="28"/>
        </w:rPr>
        <w:t>4.2.5.</w:t>
      </w:r>
      <w:r>
        <w:rPr>
          <w:rFonts w:hint="eastAsia"/>
          <w:sz w:val="28"/>
          <w:szCs w:val="28"/>
        </w:rPr>
        <w:t>《工业企业总平面设计规范》</w:t>
      </w:r>
      <w:r>
        <w:rPr>
          <w:sz w:val="28"/>
          <w:szCs w:val="28"/>
        </w:rPr>
        <w:t>(GB50187</w:t>
      </w:r>
      <w:r>
        <w:rPr>
          <w:rFonts w:hint="eastAsia"/>
          <w:sz w:val="28"/>
          <w:szCs w:val="28"/>
        </w:rPr>
        <w:t>－</w:t>
      </w:r>
      <w:r>
        <w:rPr>
          <w:sz w:val="28"/>
          <w:szCs w:val="28"/>
        </w:rPr>
        <w:t>2012 )</w:t>
      </w:r>
      <w:r>
        <w:rPr>
          <w:rFonts w:hint="eastAsia"/>
          <w:sz w:val="28"/>
          <w:szCs w:val="28"/>
        </w:rPr>
        <w:t>第</w:t>
      </w:r>
      <w:r>
        <w:rPr>
          <w:sz w:val="28"/>
          <w:szCs w:val="28"/>
        </w:rPr>
        <w:t>3.0.12</w:t>
      </w:r>
      <w:r>
        <w:rPr>
          <w:rFonts w:hint="eastAsia"/>
          <w:sz w:val="28"/>
          <w:szCs w:val="28"/>
        </w:rPr>
        <w:t>、</w:t>
      </w:r>
      <w:r>
        <w:rPr>
          <w:sz w:val="28"/>
          <w:szCs w:val="28"/>
        </w:rPr>
        <w:t>3.0.13</w:t>
      </w:r>
      <w:r>
        <w:rPr>
          <w:rFonts w:hint="eastAsia"/>
          <w:sz w:val="28"/>
          <w:szCs w:val="28"/>
        </w:rPr>
        <w:t>条。</w:t>
      </w:r>
    </w:p>
    <w:p w:rsidR="00384476" w:rsidRDefault="005D4754" w:rsidP="00133654">
      <w:pPr>
        <w:pStyle w:val="ae"/>
        <w:ind w:firstLineChars="202" w:firstLine="566"/>
        <w:rPr>
          <w:sz w:val="28"/>
          <w:szCs w:val="28"/>
        </w:rPr>
      </w:pPr>
      <w:r>
        <w:rPr>
          <w:rFonts w:hint="eastAsia"/>
          <w:sz w:val="28"/>
          <w:szCs w:val="28"/>
        </w:rPr>
        <w:t>强制理由：确保项目安全。</w:t>
      </w:r>
    </w:p>
    <w:p w:rsidR="00384476" w:rsidRDefault="005D4754">
      <w:pPr>
        <w:pStyle w:val="ae"/>
        <w:rPr>
          <w:sz w:val="28"/>
          <w:szCs w:val="28"/>
        </w:rPr>
      </w:pPr>
      <w:r>
        <w:rPr>
          <w:sz w:val="28"/>
          <w:szCs w:val="28"/>
        </w:rPr>
        <w:t>4.2.6.</w:t>
      </w:r>
      <w:r>
        <w:rPr>
          <w:rFonts w:hint="eastAsia"/>
          <w:sz w:val="28"/>
          <w:szCs w:val="28"/>
        </w:rPr>
        <w:t>《造纸</w:t>
      </w:r>
      <w:r>
        <w:rPr>
          <w:rFonts w:hint="eastAsia"/>
          <w:sz w:val="28"/>
          <w:szCs w:val="28"/>
        </w:rPr>
        <w:t>工业污染防治技术政策环境保护部公告</w:t>
      </w:r>
      <w:r>
        <w:rPr>
          <w:sz w:val="28"/>
          <w:szCs w:val="28"/>
        </w:rPr>
        <w:t>2017</w:t>
      </w:r>
      <w:r>
        <w:rPr>
          <w:rFonts w:hint="eastAsia"/>
          <w:sz w:val="28"/>
          <w:szCs w:val="28"/>
        </w:rPr>
        <w:t>年第</w:t>
      </w:r>
      <w:r>
        <w:rPr>
          <w:sz w:val="28"/>
          <w:szCs w:val="28"/>
        </w:rPr>
        <w:t>35</w:t>
      </w:r>
      <w:r>
        <w:rPr>
          <w:rFonts w:hint="eastAsia"/>
          <w:sz w:val="28"/>
          <w:szCs w:val="28"/>
        </w:rPr>
        <w:t>号》四（三）造纸厂区涉水和固体废物堆场应做好防渗，宜采取清污分流、雨污分流和管网防渗、防漏等措施，有效防范对地下水环境的不利影响。</w:t>
      </w:r>
    </w:p>
    <w:p w:rsidR="00384476" w:rsidRDefault="005D4754" w:rsidP="00133654">
      <w:pPr>
        <w:pStyle w:val="ae"/>
        <w:ind w:firstLineChars="202" w:firstLine="566"/>
        <w:rPr>
          <w:sz w:val="28"/>
          <w:szCs w:val="28"/>
        </w:rPr>
      </w:pPr>
      <w:r>
        <w:rPr>
          <w:rFonts w:hint="eastAsia"/>
          <w:sz w:val="28"/>
          <w:szCs w:val="28"/>
        </w:rPr>
        <w:t>强制理由：环保要求。</w:t>
      </w:r>
    </w:p>
    <w:p w:rsidR="00384476" w:rsidRDefault="005D4754">
      <w:pPr>
        <w:pStyle w:val="ae"/>
      </w:pPr>
      <w:r>
        <w:rPr>
          <w:sz w:val="28"/>
          <w:szCs w:val="28"/>
        </w:rPr>
        <w:t>5.</w:t>
      </w:r>
      <w:r>
        <w:rPr>
          <w:rFonts w:hint="eastAsia"/>
          <w:sz w:val="28"/>
          <w:szCs w:val="28"/>
        </w:rPr>
        <w:t>主要生产设施</w:t>
      </w:r>
    </w:p>
    <w:p w:rsidR="00384476" w:rsidRDefault="005D4754">
      <w:pPr>
        <w:pStyle w:val="ae"/>
        <w:rPr>
          <w:sz w:val="28"/>
          <w:szCs w:val="28"/>
        </w:rPr>
      </w:pPr>
      <w:r>
        <w:rPr>
          <w:sz w:val="28"/>
          <w:szCs w:val="28"/>
        </w:rPr>
        <w:lastRenderedPageBreak/>
        <w:t>5.1.</w:t>
      </w:r>
      <w:r>
        <w:rPr>
          <w:rFonts w:hint="eastAsia"/>
          <w:sz w:val="28"/>
          <w:szCs w:val="28"/>
        </w:rPr>
        <w:t>一般规定</w:t>
      </w:r>
    </w:p>
    <w:p w:rsidR="00384476" w:rsidRDefault="005D4754">
      <w:pPr>
        <w:pStyle w:val="ae"/>
        <w:rPr>
          <w:sz w:val="28"/>
          <w:szCs w:val="28"/>
        </w:rPr>
      </w:pPr>
      <w:r>
        <w:rPr>
          <w:sz w:val="28"/>
          <w:szCs w:val="28"/>
        </w:rPr>
        <w:t>5.1.1.</w:t>
      </w:r>
      <w:r>
        <w:rPr>
          <w:rFonts w:hint="eastAsia"/>
          <w:sz w:val="28"/>
          <w:szCs w:val="28"/>
        </w:rPr>
        <w:t>《造纸工业污染防治技术政策环境保护部公告</w:t>
      </w:r>
      <w:r>
        <w:rPr>
          <w:sz w:val="28"/>
          <w:szCs w:val="28"/>
        </w:rPr>
        <w:t>2017</w:t>
      </w:r>
      <w:r>
        <w:rPr>
          <w:rFonts w:hint="eastAsia"/>
          <w:sz w:val="28"/>
          <w:szCs w:val="28"/>
        </w:rPr>
        <w:t>年第</w:t>
      </w:r>
      <w:r>
        <w:rPr>
          <w:sz w:val="28"/>
          <w:szCs w:val="28"/>
        </w:rPr>
        <w:t>35</w:t>
      </w:r>
      <w:r>
        <w:rPr>
          <w:rFonts w:hint="eastAsia"/>
          <w:sz w:val="28"/>
          <w:szCs w:val="28"/>
        </w:rPr>
        <w:t>号》三（一）</w:t>
      </w:r>
      <w:r>
        <w:rPr>
          <w:sz w:val="28"/>
          <w:szCs w:val="28"/>
        </w:rPr>
        <w:t>3.</w:t>
      </w:r>
      <w:r>
        <w:rPr>
          <w:rFonts w:hint="eastAsia"/>
          <w:sz w:val="28"/>
          <w:szCs w:val="28"/>
        </w:rPr>
        <w:t>（</w:t>
      </w:r>
      <w:r>
        <w:rPr>
          <w:sz w:val="28"/>
          <w:szCs w:val="28"/>
        </w:rPr>
        <w:t>1.3</w:t>
      </w:r>
      <w:r>
        <w:rPr>
          <w:rFonts w:hint="eastAsia"/>
          <w:sz w:val="28"/>
          <w:szCs w:val="28"/>
        </w:rPr>
        <w:t>）</w:t>
      </w:r>
      <w:r>
        <w:rPr>
          <w:sz w:val="28"/>
          <w:szCs w:val="28"/>
        </w:rPr>
        <w:t>.</w:t>
      </w:r>
      <w:r>
        <w:rPr>
          <w:rFonts w:hint="eastAsia"/>
          <w:sz w:val="28"/>
          <w:szCs w:val="28"/>
        </w:rPr>
        <w:t>制浆造纸企业综合废水应采用二级或三级处理后达标排放。其中，三级处理宜采用混凝沉淀、气浮或高级氧化等技术。有条件的地区和企业可在达标排放的基础上，因地制宜地采用人工湿地等深度处理技术进一步减排。</w:t>
      </w:r>
    </w:p>
    <w:p w:rsidR="00384476" w:rsidRDefault="005D4754" w:rsidP="00133654">
      <w:pPr>
        <w:pStyle w:val="ae"/>
        <w:ind w:firstLineChars="202" w:firstLine="566"/>
        <w:rPr>
          <w:sz w:val="28"/>
          <w:szCs w:val="28"/>
        </w:rPr>
      </w:pPr>
      <w:r>
        <w:rPr>
          <w:rFonts w:hint="eastAsia"/>
          <w:sz w:val="28"/>
          <w:szCs w:val="28"/>
        </w:rPr>
        <w:t>强制理由：环保要求</w:t>
      </w:r>
    </w:p>
    <w:p w:rsidR="00384476" w:rsidRDefault="005D4754">
      <w:pPr>
        <w:pStyle w:val="ae"/>
        <w:rPr>
          <w:sz w:val="28"/>
          <w:szCs w:val="28"/>
        </w:rPr>
      </w:pPr>
      <w:r>
        <w:rPr>
          <w:sz w:val="28"/>
          <w:szCs w:val="28"/>
        </w:rPr>
        <w:t>5.1.2.</w:t>
      </w:r>
      <w:r>
        <w:rPr>
          <w:rFonts w:hint="eastAsia"/>
          <w:sz w:val="28"/>
          <w:szCs w:val="28"/>
        </w:rPr>
        <w:t>新增条文</w:t>
      </w:r>
    </w:p>
    <w:p w:rsidR="00384476" w:rsidRDefault="005D4754" w:rsidP="00133654">
      <w:pPr>
        <w:pStyle w:val="ae"/>
        <w:ind w:firstLineChars="202" w:firstLine="566"/>
        <w:rPr>
          <w:sz w:val="28"/>
          <w:szCs w:val="28"/>
        </w:rPr>
      </w:pPr>
      <w:r>
        <w:rPr>
          <w:rFonts w:hint="eastAsia"/>
          <w:sz w:val="28"/>
          <w:szCs w:val="28"/>
        </w:rPr>
        <w:t>强制理由：确保纸制品不在源头受到污染。</w:t>
      </w:r>
    </w:p>
    <w:p w:rsidR="00384476" w:rsidRDefault="005D4754">
      <w:pPr>
        <w:pStyle w:val="ae"/>
        <w:rPr>
          <w:sz w:val="28"/>
          <w:szCs w:val="28"/>
        </w:rPr>
      </w:pPr>
      <w:r>
        <w:rPr>
          <w:sz w:val="28"/>
          <w:szCs w:val="28"/>
        </w:rPr>
        <w:t>5.1.3.</w:t>
      </w:r>
      <w:r>
        <w:rPr>
          <w:rFonts w:hint="eastAsia"/>
          <w:sz w:val="28"/>
          <w:szCs w:val="28"/>
        </w:rPr>
        <w:t>《造纸工业污染防治技术政策环境保护部公告</w:t>
      </w:r>
      <w:r>
        <w:rPr>
          <w:sz w:val="28"/>
          <w:szCs w:val="28"/>
        </w:rPr>
        <w:t>2017</w:t>
      </w:r>
      <w:r>
        <w:rPr>
          <w:rFonts w:hint="eastAsia"/>
          <w:sz w:val="28"/>
          <w:szCs w:val="28"/>
        </w:rPr>
        <w:t>年第</w:t>
      </w:r>
      <w:r>
        <w:rPr>
          <w:sz w:val="28"/>
          <w:szCs w:val="28"/>
        </w:rPr>
        <w:t>35</w:t>
      </w:r>
      <w:r>
        <w:rPr>
          <w:rFonts w:hint="eastAsia"/>
          <w:sz w:val="28"/>
          <w:szCs w:val="28"/>
        </w:rPr>
        <w:t>号》四（四）</w:t>
      </w:r>
      <w:r>
        <w:rPr>
          <w:sz w:val="28"/>
          <w:szCs w:val="28"/>
        </w:rPr>
        <w:t>2.</w:t>
      </w:r>
      <w:r>
        <w:rPr>
          <w:rFonts w:hint="eastAsia"/>
          <w:sz w:val="28"/>
          <w:szCs w:val="28"/>
        </w:rPr>
        <w:t>废水厌氧生物处理产生的沼气应回收，用作燃料或发电，并应设置事故火炬。</w:t>
      </w:r>
    </w:p>
    <w:p w:rsidR="00384476" w:rsidRDefault="005D4754" w:rsidP="00133654">
      <w:pPr>
        <w:pStyle w:val="ae"/>
        <w:ind w:firstLineChars="202" w:firstLine="566"/>
        <w:rPr>
          <w:sz w:val="28"/>
          <w:szCs w:val="28"/>
        </w:rPr>
      </w:pPr>
      <w:r>
        <w:rPr>
          <w:rFonts w:hint="eastAsia"/>
          <w:sz w:val="28"/>
          <w:szCs w:val="28"/>
        </w:rPr>
        <w:t>强制理由：保护环境。</w:t>
      </w:r>
    </w:p>
    <w:p w:rsidR="00384476" w:rsidRDefault="005D4754">
      <w:pPr>
        <w:pStyle w:val="ae"/>
        <w:rPr>
          <w:sz w:val="28"/>
          <w:szCs w:val="28"/>
        </w:rPr>
      </w:pPr>
      <w:r>
        <w:rPr>
          <w:sz w:val="28"/>
          <w:szCs w:val="28"/>
        </w:rPr>
        <w:t>5.1.4.</w:t>
      </w:r>
      <w:r>
        <w:rPr>
          <w:rFonts w:hint="eastAsia"/>
          <w:sz w:val="28"/>
          <w:szCs w:val="28"/>
        </w:rPr>
        <w:t>造纸工业污染防治技术政策环境保护部公告</w:t>
      </w:r>
      <w:r>
        <w:rPr>
          <w:sz w:val="28"/>
          <w:szCs w:val="28"/>
        </w:rPr>
        <w:t>2017</w:t>
      </w:r>
      <w:r>
        <w:rPr>
          <w:rFonts w:hint="eastAsia"/>
          <w:sz w:val="28"/>
          <w:szCs w:val="28"/>
        </w:rPr>
        <w:t>年第</w:t>
      </w:r>
      <w:r>
        <w:rPr>
          <w:sz w:val="28"/>
          <w:szCs w:val="28"/>
        </w:rPr>
        <w:t>35</w:t>
      </w:r>
      <w:r>
        <w:rPr>
          <w:rFonts w:hint="eastAsia"/>
          <w:sz w:val="28"/>
          <w:szCs w:val="28"/>
        </w:rPr>
        <w:t>号</w:t>
      </w:r>
      <w:proofErr w:type="gramStart"/>
      <w:r>
        <w:rPr>
          <w:rFonts w:hint="eastAsia"/>
          <w:sz w:val="28"/>
          <w:szCs w:val="28"/>
        </w:rPr>
        <w:t>》</w:t>
      </w:r>
      <w:proofErr w:type="gramEnd"/>
      <w:r>
        <w:rPr>
          <w:rFonts w:hint="eastAsia"/>
          <w:sz w:val="28"/>
          <w:szCs w:val="28"/>
        </w:rPr>
        <w:t>二（七）制浆造纸过程应采用</w:t>
      </w:r>
      <w:proofErr w:type="gramStart"/>
      <w:r>
        <w:rPr>
          <w:rFonts w:hint="eastAsia"/>
          <w:sz w:val="28"/>
          <w:szCs w:val="28"/>
        </w:rPr>
        <w:t>水分质回用</w:t>
      </w:r>
      <w:proofErr w:type="gramEnd"/>
      <w:r>
        <w:rPr>
          <w:rFonts w:hint="eastAsia"/>
          <w:sz w:val="28"/>
          <w:szCs w:val="28"/>
        </w:rPr>
        <w:t>和蒸汽梯级利用等节能节水降耗清洁生产技术，鼓励采用变频电机、透平机等节能设备。</w:t>
      </w:r>
    </w:p>
    <w:p w:rsidR="00384476" w:rsidRDefault="005D4754" w:rsidP="00133654">
      <w:pPr>
        <w:pStyle w:val="ae"/>
        <w:ind w:firstLineChars="202" w:firstLine="566"/>
        <w:rPr>
          <w:sz w:val="28"/>
          <w:szCs w:val="28"/>
        </w:rPr>
      </w:pPr>
      <w:r>
        <w:rPr>
          <w:rFonts w:hint="eastAsia"/>
          <w:sz w:val="28"/>
          <w:szCs w:val="28"/>
        </w:rPr>
        <w:t>强制理由：节能要求</w:t>
      </w:r>
    </w:p>
    <w:p w:rsidR="00384476" w:rsidRDefault="005D4754">
      <w:pPr>
        <w:pStyle w:val="ae"/>
        <w:rPr>
          <w:sz w:val="28"/>
          <w:szCs w:val="28"/>
        </w:rPr>
      </w:pPr>
      <w:r>
        <w:rPr>
          <w:sz w:val="28"/>
          <w:szCs w:val="28"/>
        </w:rPr>
        <w:t>5.1.5.</w:t>
      </w:r>
      <w:r>
        <w:rPr>
          <w:rFonts w:hint="eastAsia"/>
          <w:sz w:val="28"/>
          <w:szCs w:val="28"/>
        </w:rPr>
        <w:t>《中华人民共和国特种设备安全法》第十五条</w:t>
      </w:r>
      <w:r>
        <w:rPr>
          <w:sz w:val="28"/>
          <w:szCs w:val="28"/>
        </w:rPr>
        <w:t xml:space="preserve"> </w:t>
      </w:r>
      <w:r>
        <w:rPr>
          <w:rFonts w:hint="eastAsia"/>
          <w:sz w:val="28"/>
          <w:szCs w:val="28"/>
        </w:rPr>
        <w:t>特种设备生产、经营、使用单位对其生产、经营、使用的特种设备应当进行自行检测和维护保养，对国家规定实行检验的特种设备应当及时申报并接受检验。</w:t>
      </w:r>
    </w:p>
    <w:p w:rsidR="00384476" w:rsidRDefault="005D4754" w:rsidP="00133654">
      <w:pPr>
        <w:pStyle w:val="ae"/>
        <w:ind w:firstLineChars="202" w:firstLine="566"/>
        <w:rPr>
          <w:sz w:val="28"/>
          <w:szCs w:val="28"/>
        </w:rPr>
      </w:pPr>
      <w:r>
        <w:rPr>
          <w:rFonts w:hint="eastAsia"/>
          <w:sz w:val="28"/>
          <w:szCs w:val="28"/>
        </w:rPr>
        <w:t>强制理由：关系到生产安全与生命安全</w:t>
      </w:r>
    </w:p>
    <w:p w:rsidR="00384476" w:rsidRDefault="005D4754">
      <w:pPr>
        <w:pStyle w:val="ae"/>
        <w:rPr>
          <w:sz w:val="28"/>
          <w:szCs w:val="28"/>
        </w:rPr>
      </w:pPr>
      <w:r>
        <w:rPr>
          <w:sz w:val="28"/>
          <w:szCs w:val="28"/>
        </w:rPr>
        <w:lastRenderedPageBreak/>
        <w:t>5.1.6.</w:t>
      </w:r>
      <w:r>
        <w:rPr>
          <w:rFonts w:hint="eastAsia"/>
          <w:sz w:val="28"/>
          <w:szCs w:val="28"/>
        </w:rPr>
        <w:t>《工业企业总平面设计规范》（</w:t>
      </w:r>
      <w:r>
        <w:rPr>
          <w:sz w:val="28"/>
          <w:szCs w:val="28"/>
        </w:rPr>
        <w:t>GB50187-2012</w:t>
      </w:r>
      <w:r>
        <w:rPr>
          <w:rFonts w:hint="eastAsia"/>
          <w:sz w:val="28"/>
          <w:szCs w:val="28"/>
        </w:rPr>
        <w:t>）</w:t>
      </w:r>
      <w:r>
        <w:rPr>
          <w:sz w:val="28"/>
          <w:szCs w:val="28"/>
        </w:rPr>
        <w:t>8.1.7</w:t>
      </w:r>
      <w:r>
        <w:rPr>
          <w:rFonts w:hint="eastAsia"/>
          <w:sz w:val="28"/>
          <w:szCs w:val="28"/>
        </w:rPr>
        <w:t>具有可燃性、爆炸危险性及有毒性介质的管道，不应穿越与其无关</w:t>
      </w:r>
      <w:r>
        <w:rPr>
          <w:rFonts w:hint="eastAsia"/>
          <w:sz w:val="28"/>
          <w:szCs w:val="28"/>
        </w:rPr>
        <w:t>的建筑物、构筑物、生产装置、辅助生产及仓储设施、贮罐区等。</w:t>
      </w:r>
    </w:p>
    <w:p w:rsidR="00384476" w:rsidRDefault="005D4754" w:rsidP="00133654">
      <w:pPr>
        <w:pStyle w:val="ae"/>
        <w:ind w:firstLineChars="202" w:firstLine="566"/>
        <w:rPr>
          <w:sz w:val="28"/>
          <w:szCs w:val="28"/>
        </w:rPr>
      </w:pPr>
      <w:r>
        <w:rPr>
          <w:rFonts w:hint="eastAsia"/>
          <w:sz w:val="28"/>
          <w:szCs w:val="28"/>
        </w:rPr>
        <w:t>强制理由：防止无关区域产生危险</w:t>
      </w:r>
    </w:p>
    <w:p w:rsidR="00384476" w:rsidRDefault="005D4754">
      <w:pPr>
        <w:pStyle w:val="ae"/>
        <w:rPr>
          <w:sz w:val="28"/>
          <w:szCs w:val="28"/>
        </w:rPr>
      </w:pPr>
      <w:r>
        <w:rPr>
          <w:sz w:val="28"/>
          <w:szCs w:val="28"/>
        </w:rPr>
        <w:t>5.2.</w:t>
      </w:r>
      <w:r>
        <w:rPr>
          <w:rFonts w:hint="eastAsia"/>
          <w:sz w:val="28"/>
          <w:szCs w:val="28"/>
        </w:rPr>
        <w:t>备料及原料堆场</w:t>
      </w:r>
    </w:p>
    <w:p w:rsidR="00384476" w:rsidRDefault="005D4754">
      <w:pPr>
        <w:pStyle w:val="ae"/>
        <w:rPr>
          <w:sz w:val="28"/>
          <w:szCs w:val="28"/>
        </w:rPr>
      </w:pPr>
      <w:r>
        <w:rPr>
          <w:sz w:val="28"/>
          <w:szCs w:val="28"/>
        </w:rPr>
        <w:t>5.2.1.</w:t>
      </w:r>
      <w:r>
        <w:rPr>
          <w:rFonts w:hint="eastAsia"/>
          <w:sz w:val="28"/>
          <w:szCs w:val="28"/>
        </w:rPr>
        <w:t>《工业企业总平面设计规范》（</w:t>
      </w:r>
      <w:r>
        <w:rPr>
          <w:sz w:val="28"/>
          <w:szCs w:val="28"/>
        </w:rPr>
        <w:t>GB50187-2012</w:t>
      </w:r>
      <w:r>
        <w:rPr>
          <w:rFonts w:hint="eastAsia"/>
          <w:sz w:val="28"/>
          <w:szCs w:val="28"/>
        </w:rPr>
        <w:t>）</w:t>
      </w:r>
      <w:r>
        <w:rPr>
          <w:sz w:val="28"/>
          <w:szCs w:val="28"/>
        </w:rPr>
        <w:t xml:space="preserve">5.6.2 </w:t>
      </w:r>
      <w:r>
        <w:rPr>
          <w:rFonts w:hint="eastAsia"/>
          <w:sz w:val="28"/>
          <w:szCs w:val="28"/>
        </w:rPr>
        <w:t>大宗原料、燃料仓库或堆场，应按贮用合一的原则布置，并应符合下列要求：</w:t>
      </w:r>
      <w:r>
        <w:rPr>
          <w:sz w:val="28"/>
          <w:szCs w:val="28"/>
        </w:rPr>
        <w:t xml:space="preserve"> 1 </w:t>
      </w:r>
      <w:r>
        <w:rPr>
          <w:rFonts w:hint="eastAsia"/>
          <w:sz w:val="28"/>
          <w:szCs w:val="28"/>
        </w:rPr>
        <w:t>应靠近主要用户，运输应方便；</w:t>
      </w:r>
      <w:r>
        <w:rPr>
          <w:sz w:val="28"/>
          <w:szCs w:val="28"/>
        </w:rPr>
        <w:t xml:space="preserve"> 2 </w:t>
      </w:r>
      <w:r>
        <w:rPr>
          <w:rFonts w:hint="eastAsia"/>
          <w:sz w:val="28"/>
          <w:szCs w:val="28"/>
        </w:rPr>
        <w:t>应适应机械化装卸作业；</w:t>
      </w:r>
      <w:r>
        <w:rPr>
          <w:sz w:val="28"/>
          <w:szCs w:val="28"/>
        </w:rPr>
        <w:t xml:space="preserve"> 3 </w:t>
      </w:r>
      <w:r>
        <w:rPr>
          <w:rFonts w:hint="eastAsia"/>
          <w:sz w:val="28"/>
          <w:szCs w:val="28"/>
        </w:rPr>
        <w:t>易散发粉尘的仓库或堆场</w:t>
      </w:r>
      <w:r>
        <w:rPr>
          <w:sz w:val="28"/>
          <w:szCs w:val="28"/>
        </w:rPr>
        <w:t xml:space="preserve"> </w:t>
      </w:r>
      <w:r>
        <w:rPr>
          <w:rFonts w:hint="eastAsia"/>
          <w:sz w:val="28"/>
          <w:szCs w:val="28"/>
        </w:rPr>
        <w:t>应布置在厂区边缘地带，且应位于厂区全年最小频率风向的上风侧；</w:t>
      </w:r>
      <w:r>
        <w:rPr>
          <w:sz w:val="28"/>
          <w:szCs w:val="28"/>
        </w:rPr>
        <w:t xml:space="preserve"> 4 </w:t>
      </w:r>
      <w:r>
        <w:rPr>
          <w:rFonts w:hint="eastAsia"/>
          <w:sz w:val="28"/>
          <w:szCs w:val="28"/>
        </w:rPr>
        <w:t>场地应有良好的排水条件。</w:t>
      </w:r>
    </w:p>
    <w:p w:rsidR="00384476" w:rsidRDefault="005D4754" w:rsidP="00133654">
      <w:pPr>
        <w:pStyle w:val="ae"/>
        <w:ind w:firstLineChars="202" w:firstLine="566"/>
        <w:rPr>
          <w:sz w:val="28"/>
          <w:szCs w:val="28"/>
        </w:rPr>
      </w:pPr>
      <w:r>
        <w:rPr>
          <w:rFonts w:hint="eastAsia"/>
          <w:sz w:val="28"/>
          <w:szCs w:val="28"/>
        </w:rPr>
        <w:t>强制理由：仓库与堆场必须合理布置</w:t>
      </w:r>
    </w:p>
    <w:p w:rsidR="00384476" w:rsidRDefault="005D4754">
      <w:pPr>
        <w:pStyle w:val="ae"/>
        <w:rPr>
          <w:sz w:val="28"/>
          <w:szCs w:val="28"/>
        </w:rPr>
      </w:pPr>
      <w:r>
        <w:rPr>
          <w:sz w:val="28"/>
          <w:szCs w:val="28"/>
        </w:rPr>
        <w:t>5.2.2.</w:t>
      </w:r>
      <w:r>
        <w:rPr>
          <w:rFonts w:hint="eastAsia"/>
          <w:sz w:val="28"/>
          <w:szCs w:val="28"/>
        </w:rPr>
        <w:t>《制浆造纸厂设计规范</w:t>
      </w:r>
      <w:r>
        <w:rPr>
          <w:sz w:val="28"/>
          <w:szCs w:val="28"/>
        </w:rPr>
        <w:t>GB51092</w:t>
      </w:r>
      <w:r>
        <w:rPr>
          <w:rFonts w:hint="eastAsia"/>
          <w:sz w:val="28"/>
          <w:szCs w:val="28"/>
        </w:rPr>
        <w:t>》</w:t>
      </w:r>
      <w:r>
        <w:rPr>
          <w:sz w:val="28"/>
          <w:szCs w:val="28"/>
        </w:rPr>
        <w:t>7.2.8</w:t>
      </w:r>
      <w:r>
        <w:rPr>
          <w:rFonts w:hint="eastAsia"/>
          <w:sz w:val="28"/>
          <w:szCs w:val="28"/>
        </w:rPr>
        <w:t>严禁架空线路跨越原料场。</w:t>
      </w:r>
      <w:proofErr w:type="gramStart"/>
      <w:r>
        <w:rPr>
          <w:rFonts w:hint="eastAsia"/>
          <w:sz w:val="28"/>
          <w:szCs w:val="28"/>
        </w:rPr>
        <w:t>沿原料</w:t>
      </w:r>
      <w:proofErr w:type="gramEnd"/>
      <w:r>
        <w:rPr>
          <w:rFonts w:hint="eastAsia"/>
          <w:sz w:val="28"/>
          <w:szCs w:val="28"/>
        </w:rPr>
        <w:t>场道路敷设的架空线路，应布置在远离原料场一侧，与堆垛的水平距离不得小于杆塔高度的</w:t>
      </w:r>
      <w:r>
        <w:rPr>
          <w:sz w:val="28"/>
          <w:szCs w:val="28"/>
        </w:rPr>
        <w:t>1.5</w:t>
      </w:r>
      <w:r>
        <w:rPr>
          <w:rFonts w:hint="eastAsia"/>
          <w:sz w:val="28"/>
          <w:szCs w:val="28"/>
        </w:rPr>
        <w:t>倍。</w:t>
      </w:r>
    </w:p>
    <w:p w:rsidR="00384476" w:rsidRDefault="005D4754" w:rsidP="00133654">
      <w:pPr>
        <w:pStyle w:val="ae"/>
        <w:ind w:firstLineChars="202" w:firstLine="566"/>
        <w:rPr>
          <w:sz w:val="28"/>
          <w:szCs w:val="28"/>
        </w:rPr>
      </w:pPr>
      <w:r>
        <w:rPr>
          <w:rFonts w:hint="eastAsia"/>
          <w:sz w:val="28"/>
          <w:szCs w:val="28"/>
        </w:rPr>
        <w:t>强制理由：防止触电危险。</w:t>
      </w:r>
    </w:p>
    <w:p w:rsidR="00384476" w:rsidRDefault="005D4754">
      <w:pPr>
        <w:pStyle w:val="ae"/>
        <w:rPr>
          <w:sz w:val="28"/>
          <w:szCs w:val="28"/>
        </w:rPr>
      </w:pPr>
      <w:r>
        <w:rPr>
          <w:sz w:val="28"/>
          <w:szCs w:val="28"/>
        </w:rPr>
        <w:t>5.2.3.</w:t>
      </w:r>
      <w:r>
        <w:rPr>
          <w:rFonts w:hint="eastAsia"/>
          <w:sz w:val="28"/>
          <w:szCs w:val="28"/>
        </w:rPr>
        <w:t>《造纸工业污染防治技术政策环境保护部公告</w:t>
      </w:r>
      <w:r>
        <w:rPr>
          <w:sz w:val="28"/>
          <w:szCs w:val="28"/>
        </w:rPr>
        <w:t>2017</w:t>
      </w:r>
      <w:r>
        <w:rPr>
          <w:rFonts w:hint="eastAsia"/>
          <w:sz w:val="28"/>
          <w:szCs w:val="28"/>
        </w:rPr>
        <w:t>年第</w:t>
      </w:r>
      <w:r>
        <w:rPr>
          <w:sz w:val="28"/>
          <w:szCs w:val="28"/>
        </w:rPr>
        <w:t>35</w:t>
      </w:r>
      <w:r>
        <w:rPr>
          <w:rFonts w:hint="eastAsia"/>
          <w:sz w:val="28"/>
          <w:szCs w:val="28"/>
        </w:rPr>
        <w:t>号》三（三）</w:t>
      </w:r>
      <w:r>
        <w:rPr>
          <w:sz w:val="28"/>
          <w:szCs w:val="28"/>
        </w:rPr>
        <w:t xml:space="preserve">1. </w:t>
      </w:r>
      <w:r>
        <w:rPr>
          <w:rFonts w:hint="eastAsia"/>
          <w:sz w:val="28"/>
          <w:szCs w:val="28"/>
        </w:rPr>
        <w:t>木材和非木材备料废渣等有机固体废物和废纸制浆固体废物（不含脱墨污泥）应分类处理后综合利用。</w:t>
      </w:r>
    </w:p>
    <w:p w:rsidR="00384476" w:rsidRDefault="005D4754" w:rsidP="00133654">
      <w:pPr>
        <w:pStyle w:val="ae"/>
        <w:ind w:firstLineChars="202" w:firstLine="566"/>
        <w:rPr>
          <w:sz w:val="28"/>
          <w:szCs w:val="28"/>
        </w:rPr>
      </w:pPr>
      <w:r>
        <w:rPr>
          <w:rFonts w:hint="eastAsia"/>
          <w:sz w:val="28"/>
          <w:szCs w:val="28"/>
        </w:rPr>
        <w:t>强制理由：资源综合利用，减少浪费。</w:t>
      </w:r>
    </w:p>
    <w:p w:rsidR="00384476" w:rsidRDefault="005D4754">
      <w:pPr>
        <w:pStyle w:val="ae"/>
        <w:rPr>
          <w:sz w:val="28"/>
          <w:szCs w:val="28"/>
        </w:rPr>
      </w:pPr>
      <w:r>
        <w:rPr>
          <w:sz w:val="28"/>
          <w:szCs w:val="28"/>
        </w:rPr>
        <w:t>5.3.</w:t>
      </w:r>
      <w:r>
        <w:rPr>
          <w:rFonts w:hint="eastAsia"/>
          <w:sz w:val="28"/>
          <w:szCs w:val="28"/>
        </w:rPr>
        <w:t>制浆工程</w:t>
      </w:r>
    </w:p>
    <w:p w:rsidR="00384476" w:rsidRDefault="005D4754">
      <w:pPr>
        <w:pStyle w:val="ae"/>
        <w:rPr>
          <w:sz w:val="28"/>
          <w:szCs w:val="28"/>
        </w:rPr>
      </w:pPr>
      <w:r>
        <w:rPr>
          <w:sz w:val="28"/>
          <w:szCs w:val="28"/>
        </w:rPr>
        <w:lastRenderedPageBreak/>
        <w:t>5.3.1.</w:t>
      </w:r>
      <w:r>
        <w:rPr>
          <w:rFonts w:hint="eastAsia"/>
          <w:sz w:val="28"/>
          <w:szCs w:val="28"/>
        </w:rPr>
        <w:t>《制浆造纸厂设计规范</w:t>
      </w:r>
      <w:r>
        <w:rPr>
          <w:sz w:val="28"/>
          <w:szCs w:val="28"/>
        </w:rPr>
        <w:t>GB51092</w:t>
      </w:r>
      <w:r>
        <w:rPr>
          <w:rFonts w:hint="eastAsia"/>
          <w:sz w:val="28"/>
          <w:szCs w:val="28"/>
        </w:rPr>
        <w:t>》</w:t>
      </w:r>
      <w:r>
        <w:rPr>
          <w:sz w:val="28"/>
          <w:szCs w:val="28"/>
        </w:rPr>
        <w:t>3.1.13</w:t>
      </w:r>
      <w:r>
        <w:rPr>
          <w:rFonts w:hint="eastAsia"/>
          <w:sz w:val="28"/>
          <w:szCs w:val="28"/>
        </w:rPr>
        <w:t>制浆造纸工程严禁采用元素氯漂白生产工艺。</w:t>
      </w:r>
    </w:p>
    <w:p w:rsidR="00384476" w:rsidRDefault="005D4754" w:rsidP="00133654">
      <w:pPr>
        <w:pStyle w:val="ae"/>
        <w:ind w:firstLineChars="202" w:firstLine="566"/>
        <w:rPr>
          <w:sz w:val="28"/>
          <w:szCs w:val="28"/>
        </w:rPr>
      </w:pPr>
      <w:r>
        <w:rPr>
          <w:rFonts w:hint="eastAsia"/>
          <w:sz w:val="28"/>
          <w:szCs w:val="28"/>
        </w:rPr>
        <w:t>强制理由：关系到人身健康。</w:t>
      </w:r>
    </w:p>
    <w:p w:rsidR="00384476" w:rsidRDefault="005D4754">
      <w:pPr>
        <w:pStyle w:val="ae"/>
        <w:rPr>
          <w:sz w:val="28"/>
          <w:szCs w:val="28"/>
        </w:rPr>
      </w:pPr>
      <w:r>
        <w:rPr>
          <w:sz w:val="28"/>
          <w:szCs w:val="28"/>
        </w:rPr>
        <w:t>5.3.2.</w:t>
      </w:r>
      <w:r>
        <w:rPr>
          <w:rFonts w:hint="eastAsia"/>
          <w:sz w:val="28"/>
          <w:szCs w:val="28"/>
        </w:rPr>
        <w:t>《制浆造纸厂设计规范</w:t>
      </w:r>
      <w:r>
        <w:rPr>
          <w:sz w:val="28"/>
          <w:szCs w:val="28"/>
        </w:rPr>
        <w:t>GB51092</w:t>
      </w:r>
      <w:r>
        <w:rPr>
          <w:rFonts w:hint="eastAsia"/>
          <w:sz w:val="28"/>
          <w:szCs w:val="28"/>
        </w:rPr>
        <w:t>》</w:t>
      </w:r>
      <w:r>
        <w:rPr>
          <w:sz w:val="28"/>
          <w:szCs w:val="28"/>
        </w:rPr>
        <w:t>3.1.12</w:t>
      </w:r>
      <w:r>
        <w:rPr>
          <w:rFonts w:hint="eastAsia"/>
          <w:sz w:val="28"/>
          <w:szCs w:val="28"/>
        </w:rPr>
        <w:t>以各类植物纤维为原料生产硫酸盐化学浆和烧碱法制浆的制浆造纸项目必须设置碱回收车间或木素综合利用系统。亚硫酸盐法制浆应配套废液综合利用技术措施。</w:t>
      </w:r>
    </w:p>
    <w:p w:rsidR="00384476" w:rsidRDefault="005D4754" w:rsidP="00133654">
      <w:pPr>
        <w:pStyle w:val="ae"/>
        <w:ind w:firstLineChars="202" w:firstLine="566"/>
        <w:rPr>
          <w:sz w:val="28"/>
          <w:szCs w:val="28"/>
        </w:rPr>
      </w:pPr>
      <w:r>
        <w:rPr>
          <w:rFonts w:hint="eastAsia"/>
          <w:sz w:val="28"/>
          <w:szCs w:val="28"/>
        </w:rPr>
        <w:t>强制理由：环境保护要求。</w:t>
      </w:r>
    </w:p>
    <w:p w:rsidR="00384476" w:rsidRDefault="005D4754">
      <w:pPr>
        <w:pStyle w:val="ae"/>
        <w:rPr>
          <w:sz w:val="28"/>
          <w:szCs w:val="28"/>
        </w:rPr>
      </w:pPr>
      <w:r>
        <w:rPr>
          <w:sz w:val="28"/>
          <w:szCs w:val="28"/>
        </w:rPr>
        <w:t>5.3.3.</w:t>
      </w:r>
      <w:r>
        <w:rPr>
          <w:rFonts w:hint="eastAsia"/>
          <w:sz w:val="28"/>
          <w:szCs w:val="28"/>
        </w:rPr>
        <w:t>新增条文。</w:t>
      </w:r>
    </w:p>
    <w:p w:rsidR="00384476" w:rsidRDefault="005D4754" w:rsidP="00133654">
      <w:pPr>
        <w:pStyle w:val="ae"/>
        <w:ind w:firstLineChars="202" w:firstLine="566"/>
        <w:rPr>
          <w:sz w:val="28"/>
          <w:szCs w:val="28"/>
        </w:rPr>
      </w:pPr>
      <w:r>
        <w:rPr>
          <w:rFonts w:hint="eastAsia"/>
          <w:sz w:val="28"/>
          <w:szCs w:val="28"/>
        </w:rPr>
        <w:t>强制理由：环境保护要求。</w:t>
      </w:r>
    </w:p>
    <w:p w:rsidR="00384476" w:rsidRDefault="005D4754">
      <w:pPr>
        <w:pStyle w:val="ae"/>
        <w:rPr>
          <w:sz w:val="28"/>
          <w:szCs w:val="28"/>
        </w:rPr>
      </w:pPr>
      <w:r>
        <w:rPr>
          <w:sz w:val="28"/>
          <w:szCs w:val="28"/>
        </w:rPr>
        <w:t>5.3.4.</w:t>
      </w:r>
      <w:r>
        <w:rPr>
          <w:rFonts w:hint="eastAsia"/>
          <w:sz w:val="28"/>
          <w:szCs w:val="28"/>
        </w:rPr>
        <w:t>《造纸工业污染防治技术政策环境保护部公告</w:t>
      </w:r>
      <w:r>
        <w:rPr>
          <w:sz w:val="28"/>
          <w:szCs w:val="28"/>
        </w:rPr>
        <w:t>2017</w:t>
      </w:r>
      <w:r>
        <w:rPr>
          <w:rFonts w:hint="eastAsia"/>
          <w:sz w:val="28"/>
          <w:szCs w:val="28"/>
        </w:rPr>
        <w:t>年第</w:t>
      </w:r>
      <w:r>
        <w:rPr>
          <w:sz w:val="28"/>
          <w:szCs w:val="28"/>
        </w:rPr>
        <w:t>35</w:t>
      </w:r>
      <w:r>
        <w:rPr>
          <w:rFonts w:hint="eastAsia"/>
          <w:sz w:val="28"/>
          <w:szCs w:val="28"/>
        </w:rPr>
        <w:t>号》三（二）</w:t>
      </w:r>
      <w:r>
        <w:rPr>
          <w:sz w:val="28"/>
          <w:szCs w:val="28"/>
        </w:rPr>
        <w:t>2.</w:t>
      </w:r>
      <w:r>
        <w:rPr>
          <w:rFonts w:hint="eastAsia"/>
          <w:sz w:val="28"/>
          <w:szCs w:val="28"/>
        </w:rPr>
        <w:t>锅炉、碱回收炉、石灰回收窑和焚烧炉应安装高效除尘设备及采用其他环保处理措施实现颗粒物、烟尘、氮氧化物、二氧化硫、汞及其化</w:t>
      </w:r>
      <w:r>
        <w:rPr>
          <w:rFonts w:hint="eastAsia"/>
          <w:sz w:val="28"/>
          <w:szCs w:val="28"/>
        </w:rPr>
        <w:t>合物和二噁英等污染物达标排放。</w:t>
      </w:r>
    </w:p>
    <w:p w:rsidR="00384476" w:rsidRDefault="005D4754" w:rsidP="00133654">
      <w:pPr>
        <w:pStyle w:val="ae"/>
        <w:ind w:firstLineChars="202" w:firstLine="566"/>
        <w:rPr>
          <w:sz w:val="28"/>
          <w:szCs w:val="28"/>
        </w:rPr>
      </w:pPr>
      <w:r>
        <w:rPr>
          <w:rFonts w:hint="eastAsia"/>
          <w:sz w:val="28"/>
          <w:szCs w:val="28"/>
        </w:rPr>
        <w:t>强制理由：环保要求。</w:t>
      </w:r>
    </w:p>
    <w:p w:rsidR="00384476" w:rsidRDefault="005D4754">
      <w:pPr>
        <w:pStyle w:val="ae"/>
        <w:rPr>
          <w:sz w:val="28"/>
          <w:szCs w:val="28"/>
        </w:rPr>
      </w:pPr>
      <w:r>
        <w:rPr>
          <w:sz w:val="28"/>
          <w:szCs w:val="28"/>
        </w:rPr>
        <w:t>5.3.5.</w:t>
      </w:r>
      <w:r>
        <w:rPr>
          <w:rFonts w:hint="eastAsia"/>
          <w:sz w:val="28"/>
          <w:szCs w:val="28"/>
        </w:rPr>
        <w:t>《造纸工业污染防治技术政策环境保护部公告</w:t>
      </w:r>
      <w:r>
        <w:rPr>
          <w:sz w:val="28"/>
          <w:szCs w:val="28"/>
        </w:rPr>
        <w:t>2017</w:t>
      </w:r>
      <w:r>
        <w:rPr>
          <w:rFonts w:hint="eastAsia"/>
          <w:sz w:val="28"/>
          <w:szCs w:val="28"/>
        </w:rPr>
        <w:t>年第</w:t>
      </w:r>
      <w:r>
        <w:rPr>
          <w:sz w:val="28"/>
          <w:szCs w:val="28"/>
        </w:rPr>
        <w:t>35</w:t>
      </w:r>
      <w:r>
        <w:rPr>
          <w:rFonts w:hint="eastAsia"/>
          <w:sz w:val="28"/>
          <w:szCs w:val="28"/>
        </w:rPr>
        <w:t>号》三（二）</w:t>
      </w:r>
      <w:r>
        <w:rPr>
          <w:sz w:val="28"/>
          <w:szCs w:val="28"/>
        </w:rPr>
        <w:t>1.</w:t>
      </w:r>
      <w:r>
        <w:rPr>
          <w:rFonts w:hint="eastAsia"/>
          <w:sz w:val="28"/>
          <w:szCs w:val="28"/>
        </w:rPr>
        <w:t>碱法制浆蒸煮、洗选漂、蒸发（含重污冷凝水汽提）、燃烧以及苛化等工段产生的高、低浓度恶臭气体应进行收集和集中处理，其中蒸煮与蒸发工段产生的臭气应进行余热回收后送碱回收炉进行焚烧处理，漂白工段产生的废气应洗涤处理。</w:t>
      </w:r>
    </w:p>
    <w:p w:rsidR="00384476" w:rsidRDefault="005D4754" w:rsidP="00133654">
      <w:pPr>
        <w:pStyle w:val="ae"/>
        <w:ind w:firstLineChars="202" w:firstLine="566"/>
        <w:rPr>
          <w:sz w:val="28"/>
          <w:szCs w:val="28"/>
        </w:rPr>
      </w:pPr>
      <w:r>
        <w:rPr>
          <w:rFonts w:hint="eastAsia"/>
          <w:sz w:val="28"/>
          <w:szCs w:val="28"/>
        </w:rPr>
        <w:t>强制理由：环保要求。</w:t>
      </w:r>
    </w:p>
    <w:p w:rsidR="00384476" w:rsidRDefault="005D4754">
      <w:pPr>
        <w:pStyle w:val="ae"/>
        <w:rPr>
          <w:sz w:val="28"/>
          <w:szCs w:val="28"/>
        </w:rPr>
      </w:pPr>
      <w:r>
        <w:rPr>
          <w:sz w:val="28"/>
          <w:szCs w:val="28"/>
        </w:rPr>
        <w:lastRenderedPageBreak/>
        <w:t>5.3.6.</w:t>
      </w:r>
      <w:r>
        <w:rPr>
          <w:rFonts w:hint="eastAsia"/>
          <w:sz w:val="28"/>
          <w:szCs w:val="28"/>
        </w:rPr>
        <w:t>《造纸工业污染防治技术政策环境保护部公告</w:t>
      </w:r>
      <w:r>
        <w:rPr>
          <w:sz w:val="28"/>
          <w:szCs w:val="28"/>
        </w:rPr>
        <w:t>2017</w:t>
      </w:r>
      <w:r>
        <w:rPr>
          <w:rFonts w:hint="eastAsia"/>
          <w:sz w:val="28"/>
          <w:szCs w:val="28"/>
        </w:rPr>
        <w:t>年第</w:t>
      </w:r>
      <w:r>
        <w:rPr>
          <w:sz w:val="28"/>
          <w:szCs w:val="28"/>
        </w:rPr>
        <w:t>35</w:t>
      </w:r>
      <w:r>
        <w:rPr>
          <w:rFonts w:hint="eastAsia"/>
          <w:sz w:val="28"/>
          <w:szCs w:val="28"/>
        </w:rPr>
        <w:t>号》三（三）</w:t>
      </w:r>
      <w:r>
        <w:rPr>
          <w:sz w:val="28"/>
          <w:szCs w:val="28"/>
        </w:rPr>
        <w:t>2.</w:t>
      </w:r>
      <w:r>
        <w:rPr>
          <w:rFonts w:hint="eastAsia"/>
          <w:sz w:val="28"/>
          <w:szCs w:val="28"/>
        </w:rPr>
        <w:t>废纸制浆产生的脱墨污泥，应当按照危险废物处置有关要求进行</w:t>
      </w:r>
      <w:r>
        <w:rPr>
          <w:rFonts w:hint="eastAsia"/>
          <w:sz w:val="28"/>
          <w:szCs w:val="28"/>
        </w:rPr>
        <w:t>无害化处置。对其进行修正。</w:t>
      </w:r>
    </w:p>
    <w:p w:rsidR="00384476" w:rsidRDefault="005D4754">
      <w:pPr>
        <w:pStyle w:val="ae"/>
        <w:ind w:firstLine="566"/>
        <w:rPr>
          <w:sz w:val="28"/>
          <w:szCs w:val="28"/>
        </w:rPr>
      </w:pPr>
      <w:r>
        <w:rPr>
          <w:rFonts w:hint="eastAsia"/>
          <w:sz w:val="28"/>
          <w:szCs w:val="28"/>
        </w:rPr>
        <w:t>强制理由：安全要求。国家固</w:t>
      </w:r>
      <w:proofErr w:type="gramStart"/>
      <w:r>
        <w:rPr>
          <w:rFonts w:hint="eastAsia"/>
          <w:sz w:val="28"/>
          <w:szCs w:val="28"/>
        </w:rPr>
        <w:t>废处理</w:t>
      </w:r>
      <w:proofErr w:type="gramEnd"/>
      <w:r>
        <w:rPr>
          <w:rFonts w:hint="eastAsia"/>
          <w:sz w:val="28"/>
          <w:szCs w:val="28"/>
        </w:rPr>
        <w:t>规定里表述脱墨污泥为危废，需经鉴定，确为危废，才应</w:t>
      </w:r>
      <w:proofErr w:type="gramStart"/>
      <w:r>
        <w:rPr>
          <w:rFonts w:hint="eastAsia"/>
          <w:sz w:val="28"/>
          <w:szCs w:val="28"/>
        </w:rPr>
        <w:t>按危废</w:t>
      </w:r>
      <w:proofErr w:type="gramEnd"/>
      <w:r>
        <w:rPr>
          <w:rFonts w:hint="eastAsia"/>
          <w:sz w:val="28"/>
          <w:szCs w:val="28"/>
        </w:rPr>
        <w:t>处理。不然造成处理手段复杂化，形成资源浪费。</w:t>
      </w:r>
    </w:p>
    <w:p w:rsidR="00384476" w:rsidRDefault="005D4754">
      <w:pPr>
        <w:pStyle w:val="ae"/>
        <w:rPr>
          <w:sz w:val="28"/>
          <w:szCs w:val="28"/>
        </w:rPr>
      </w:pPr>
      <w:r>
        <w:rPr>
          <w:sz w:val="28"/>
          <w:szCs w:val="28"/>
        </w:rPr>
        <w:t>5.4.</w:t>
      </w:r>
      <w:r>
        <w:rPr>
          <w:rFonts w:hint="eastAsia"/>
          <w:sz w:val="28"/>
          <w:szCs w:val="28"/>
        </w:rPr>
        <w:t>造纸工程</w:t>
      </w:r>
    </w:p>
    <w:p w:rsidR="00384476" w:rsidRDefault="005D4754">
      <w:pPr>
        <w:pStyle w:val="ae"/>
        <w:rPr>
          <w:sz w:val="28"/>
          <w:szCs w:val="28"/>
        </w:rPr>
      </w:pPr>
      <w:r>
        <w:rPr>
          <w:sz w:val="28"/>
          <w:szCs w:val="28"/>
        </w:rPr>
        <w:t>5.4.1.</w:t>
      </w:r>
      <w:r>
        <w:rPr>
          <w:rFonts w:hint="eastAsia"/>
          <w:sz w:val="28"/>
          <w:szCs w:val="28"/>
        </w:rPr>
        <w:t>《造纸企业防尘防毒技术规范</w:t>
      </w:r>
      <w:r>
        <w:rPr>
          <w:sz w:val="28"/>
          <w:szCs w:val="28"/>
        </w:rPr>
        <w:t>AQ/T4244-2015</w:t>
      </w:r>
      <w:r>
        <w:rPr>
          <w:rFonts w:hint="eastAsia"/>
          <w:sz w:val="28"/>
          <w:szCs w:val="28"/>
        </w:rPr>
        <w:t>》</w:t>
      </w:r>
      <w:r>
        <w:rPr>
          <w:sz w:val="28"/>
          <w:szCs w:val="28"/>
        </w:rPr>
        <w:t>6.3.12</w:t>
      </w:r>
      <w:r>
        <w:rPr>
          <w:rFonts w:hint="eastAsia"/>
          <w:sz w:val="28"/>
          <w:szCs w:val="28"/>
        </w:rPr>
        <w:t>造纸生产过程中，网部、水力碎浆机浆池、白水槽、干燥部等散发大量湿热的地方应加强排气通风措施，安装局部通风和排风设施。</w:t>
      </w:r>
    </w:p>
    <w:p w:rsidR="00384476" w:rsidRDefault="005D4754" w:rsidP="00133654">
      <w:pPr>
        <w:pStyle w:val="ae"/>
        <w:ind w:firstLineChars="202" w:firstLine="566"/>
        <w:rPr>
          <w:sz w:val="28"/>
          <w:szCs w:val="28"/>
        </w:rPr>
      </w:pPr>
      <w:r>
        <w:rPr>
          <w:rFonts w:hint="eastAsia"/>
          <w:sz w:val="28"/>
          <w:szCs w:val="28"/>
        </w:rPr>
        <w:t>强制理由：减少对厂房及设备的腐蚀，保证良好的工作环境。</w:t>
      </w:r>
    </w:p>
    <w:p w:rsidR="00384476" w:rsidRDefault="005D4754">
      <w:pPr>
        <w:pStyle w:val="ae"/>
        <w:rPr>
          <w:sz w:val="28"/>
          <w:szCs w:val="28"/>
        </w:rPr>
      </w:pPr>
      <w:r>
        <w:rPr>
          <w:sz w:val="28"/>
          <w:szCs w:val="28"/>
        </w:rPr>
        <w:t>5.4.2.</w:t>
      </w:r>
      <w:r>
        <w:rPr>
          <w:rFonts w:hint="eastAsia"/>
          <w:sz w:val="28"/>
          <w:szCs w:val="28"/>
        </w:rPr>
        <w:t>《造纸工业污染防治技术政策环境保护部公告</w:t>
      </w:r>
      <w:r>
        <w:rPr>
          <w:sz w:val="28"/>
          <w:szCs w:val="28"/>
        </w:rPr>
        <w:t>2017</w:t>
      </w:r>
      <w:r>
        <w:rPr>
          <w:rFonts w:hint="eastAsia"/>
          <w:sz w:val="28"/>
          <w:szCs w:val="28"/>
        </w:rPr>
        <w:t>年第</w:t>
      </w:r>
      <w:r>
        <w:rPr>
          <w:sz w:val="28"/>
          <w:szCs w:val="28"/>
        </w:rPr>
        <w:t>35</w:t>
      </w:r>
      <w:r>
        <w:rPr>
          <w:rFonts w:hint="eastAsia"/>
          <w:sz w:val="28"/>
          <w:szCs w:val="28"/>
        </w:rPr>
        <w:t>号》二（六）造纸生产线应配套完善的白水回收利用系统及余热回收系统，大中型纸机应配套全封闭密闭气罩及余热回收系统。</w:t>
      </w:r>
    </w:p>
    <w:p w:rsidR="00384476" w:rsidRDefault="005D4754" w:rsidP="00133654">
      <w:pPr>
        <w:pStyle w:val="ae"/>
        <w:ind w:firstLineChars="202" w:firstLine="566"/>
        <w:rPr>
          <w:sz w:val="28"/>
          <w:szCs w:val="28"/>
        </w:rPr>
      </w:pPr>
      <w:r>
        <w:rPr>
          <w:rFonts w:hint="eastAsia"/>
          <w:sz w:val="28"/>
          <w:szCs w:val="28"/>
        </w:rPr>
        <w:t>强制理由：节能要求。</w:t>
      </w:r>
    </w:p>
    <w:p w:rsidR="00384476" w:rsidRDefault="005D4754">
      <w:pPr>
        <w:pStyle w:val="ae"/>
        <w:rPr>
          <w:sz w:val="28"/>
          <w:szCs w:val="28"/>
        </w:rPr>
      </w:pPr>
      <w:r>
        <w:rPr>
          <w:sz w:val="28"/>
          <w:szCs w:val="28"/>
        </w:rPr>
        <w:t>5.4.3.</w:t>
      </w:r>
      <w:r>
        <w:rPr>
          <w:rFonts w:hint="eastAsia"/>
          <w:sz w:val="28"/>
          <w:szCs w:val="28"/>
        </w:rPr>
        <w:t>《造纸工业污染防治技术政策环境保护部公告</w:t>
      </w:r>
      <w:r>
        <w:rPr>
          <w:sz w:val="28"/>
          <w:szCs w:val="28"/>
        </w:rPr>
        <w:t>2017</w:t>
      </w:r>
      <w:r>
        <w:rPr>
          <w:rFonts w:hint="eastAsia"/>
          <w:sz w:val="28"/>
          <w:szCs w:val="28"/>
        </w:rPr>
        <w:t>年第</w:t>
      </w:r>
      <w:r>
        <w:rPr>
          <w:sz w:val="28"/>
          <w:szCs w:val="28"/>
        </w:rPr>
        <w:t>35</w:t>
      </w:r>
      <w:r>
        <w:rPr>
          <w:rFonts w:hint="eastAsia"/>
          <w:sz w:val="28"/>
          <w:szCs w:val="28"/>
        </w:rPr>
        <w:t>号》二（九）纸制品生产应采用无污染或低污染的成熟工艺，不应使用含甲醛、苯类和苯酚类等有毒物质的生产原料。</w:t>
      </w:r>
    </w:p>
    <w:p w:rsidR="00384476" w:rsidRDefault="005D4754" w:rsidP="00133654">
      <w:pPr>
        <w:pStyle w:val="ae"/>
        <w:ind w:firstLineChars="202" w:firstLine="566"/>
        <w:rPr>
          <w:sz w:val="28"/>
          <w:szCs w:val="28"/>
        </w:rPr>
      </w:pPr>
      <w:r>
        <w:rPr>
          <w:rFonts w:hint="eastAsia"/>
          <w:sz w:val="28"/>
          <w:szCs w:val="28"/>
        </w:rPr>
        <w:t>强制理由：纸产品的安全。</w:t>
      </w:r>
    </w:p>
    <w:p w:rsidR="00384476" w:rsidRDefault="00384476">
      <w:pPr>
        <w:pStyle w:val="ae"/>
        <w:rPr>
          <w:sz w:val="28"/>
          <w:szCs w:val="28"/>
        </w:rPr>
      </w:pPr>
    </w:p>
    <w:sectPr w:rsidR="00384476" w:rsidSect="00384476">
      <w:headerReference w:type="default" r:id="rId17"/>
      <w:pgSz w:w="11907" w:h="16839"/>
      <w:pgMar w:top="638" w:right="1134" w:bottom="1134" w:left="1418" w:header="1418" w:footer="507" w:gutter="0"/>
      <w:pgNumType w:start="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D4754" w:rsidRDefault="005D4754" w:rsidP="00384476">
      <w:pPr>
        <w:spacing w:line="240" w:lineRule="auto"/>
      </w:pPr>
      <w:r>
        <w:separator/>
      </w:r>
    </w:p>
  </w:endnote>
  <w:endnote w:type="continuationSeparator" w:id="0">
    <w:p w:rsidR="005D4754" w:rsidRDefault="005D4754" w:rsidP="00384476">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华文楷体">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4476" w:rsidRDefault="00384476">
    <w:pPr>
      <w:pStyle w:val="af3"/>
      <w:tabs>
        <w:tab w:val="clear" w:pos="4153"/>
        <w:tab w:val="clear" w:pos="8306"/>
      </w:tabs>
      <w:adjustRightInd w:val="0"/>
      <w:spacing w:line="240" w:lineRule="auto"/>
      <w:ind w:rightChars="0" w:right="0"/>
      <w:jc w:val="center"/>
      <w:rPr>
        <w:sz w:val="21"/>
        <w:szCs w:val="21"/>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4476" w:rsidRDefault="00384476">
    <w:pPr>
      <w:pStyle w:val="af3"/>
      <w:adjustRightInd w:val="0"/>
      <w:spacing w:line="240" w:lineRule="auto"/>
      <w:ind w:rightChars="0" w:right="0"/>
      <w:jc w:val="center"/>
      <w:rPr>
        <w:rStyle w:val="afb"/>
        <w:sz w:val="21"/>
        <w:szCs w:val="21"/>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4476" w:rsidRDefault="00384476">
    <w:pPr>
      <w:pStyle w:val="af3"/>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4476" w:rsidRDefault="00384476">
    <w:pPr>
      <w:pStyle w:val="af3"/>
      <w:jc w:val="center"/>
      <w:rPr>
        <w:rStyle w:val="afb"/>
        <w:sz w:val="24"/>
        <w:szCs w:val="21"/>
      </w:rPr>
    </w:pPr>
    <w:r>
      <w:fldChar w:fldCharType="begin"/>
    </w:r>
    <w:r w:rsidR="005D4754">
      <w:instrText>PAGE   \* MERGEFORMAT</w:instrText>
    </w:r>
    <w:r>
      <w:fldChar w:fldCharType="separate"/>
    </w:r>
    <w:r w:rsidR="00133654" w:rsidRPr="00133654">
      <w:rPr>
        <w:noProof/>
        <w:sz w:val="21"/>
        <w:lang w:val="zh-CN"/>
      </w:rPr>
      <w:t>0</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D4754" w:rsidRDefault="005D4754" w:rsidP="00384476">
      <w:pPr>
        <w:spacing w:line="240" w:lineRule="auto"/>
      </w:pPr>
      <w:r>
        <w:separator/>
      </w:r>
    </w:p>
  </w:footnote>
  <w:footnote w:type="continuationSeparator" w:id="0">
    <w:p w:rsidR="005D4754" w:rsidRDefault="005D4754" w:rsidP="00384476">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4476" w:rsidRDefault="005D4754">
    <w:pPr>
      <w:pStyle w:val="af4"/>
      <w:adjustRightInd w:val="0"/>
      <w:spacing w:line="240" w:lineRule="auto"/>
      <w:jc w:val="right"/>
      <w:rPr>
        <w:rFonts w:ascii="黑体" w:eastAsia="黑体"/>
        <w:sz w:val="21"/>
        <w:szCs w:val="21"/>
      </w:rPr>
    </w:pPr>
    <w:r>
      <w:rPr>
        <w:rFonts w:ascii="黑体" w:eastAsia="黑体" w:hint="eastAsia"/>
        <w:sz w:val="21"/>
        <w:szCs w:val="21"/>
      </w:rPr>
      <w:t>GB XXXX</w:t>
    </w:r>
    <w:r>
      <w:rPr>
        <w:rFonts w:ascii="黑体" w:eastAsia="黑体" w:hint="eastAsia"/>
        <w:sz w:val="21"/>
        <w:szCs w:val="21"/>
      </w:rPr>
      <w:t>—</w:t>
    </w:r>
    <w:r>
      <w:rPr>
        <w:rFonts w:ascii="黑体" w:eastAsia="黑体" w:hint="eastAsia"/>
        <w:sz w:val="21"/>
        <w:szCs w:val="21"/>
      </w:rPr>
      <w:t>20XX</w:t>
    </w:r>
  </w:p>
  <w:p w:rsidR="00384476" w:rsidRDefault="00384476">
    <w:pPr>
      <w:pStyle w:val="af4"/>
      <w:adjustRightInd w:val="0"/>
      <w:spacing w:line="240" w:lineRule="auto"/>
      <w:jc w:val="right"/>
      <w:rPr>
        <w:rFonts w:ascii="黑体" w:eastAsia="黑体"/>
        <w:sz w:val="21"/>
        <w:szCs w:val="21"/>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4476" w:rsidRDefault="00384476">
    <w:pPr>
      <w:pStyle w:val="af4"/>
      <w:adjustRightInd w:val="0"/>
      <w:spacing w:line="240" w:lineRule="auto"/>
      <w:jc w:val="left"/>
      <w:rPr>
        <w:rFonts w:ascii="黑体" w:eastAsia="黑体"/>
        <w:sz w:val="21"/>
        <w:szCs w:val="21"/>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4476" w:rsidRDefault="00384476">
    <w:pPr>
      <w:pStyle w:val="af4"/>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4476" w:rsidRDefault="005D4754">
    <w:pPr>
      <w:pStyle w:val="af4"/>
      <w:pBdr>
        <w:bottom w:val="single" w:sz="4" w:space="1" w:color="auto"/>
      </w:pBdr>
      <w:jc w:val="left"/>
    </w:pPr>
    <w:r>
      <w:rPr>
        <w:rFonts w:hint="eastAsia"/>
      </w:rPr>
      <w:t>制浆造纸工程项目规范</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806F7D"/>
    <w:multiLevelType w:val="multilevel"/>
    <w:tmpl w:val="46806F7D"/>
    <w:lvl w:ilvl="0">
      <w:start w:val="1"/>
      <w:numFmt w:val="none"/>
      <w:pStyle w:val="a"/>
      <w:lvlText w:val="图"/>
      <w:lvlJc w:val="left"/>
      <w:pPr>
        <w:tabs>
          <w:tab w:val="left" w:pos="360"/>
        </w:tabs>
        <w:ind w:left="0" w:firstLine="0"/>
      </w:pPr>
      <w:rPr>
        <w:rFonts w:ascii="黑体" w:eastAsia="黑体" w:hint="eastAsia"/>
        <w:b w:val="0"/>
        <w:i w:val="0"/>
        <w:sz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46D22D8F"/>
    <w:multiLevelType w:val="multilevel"/>
    <w:tmpl w:val="46D22D8F"/>
    <w:lvl w:ilvl="0">
      <w:start w:val="1"/>
      <w:numFmt w:val="none"/>
      <w:pStyle w:val="a0"/>
      <w:lvlText w:val="%1◆　"/>
      <w:lvlJc w:val="left"/>
      <w:pPr>
        <w:tabs>
          <w:tab w:val="left" w:pos="960"/>
        </w:tabs>
        <w:ind w:left="917" w:hanging="317"/>
      </w:pPr>
      <w:rPr>
        <w:rFonts w:ascii="宋体" w:eastAsia="宋体" w:hAnsi="Times New Roman" w:hint="eastAsia"/>
        <w:b w:val="0"/>
        <w:i w:val="0"/>
        <w:position w:val="4"/>
        <w:sz w:val="1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4F302902"/>
    <w:multiLevelType w:val="multilevel"/>
    <w:tmpl w:val="4F302902"/>
    <w:lvl w:ilvl="0">
      <w:start w:val="1"/>
      <w:numFmt w:val="none"/>
      <w:pStyle w:val="a1"/>
      <w:lvlText w:val="表"/>
      <w:lvlJc w:val="left"/>
      <w:pPr>
        <w:tabs>
          <w:tab w:val="left" w:pos="360"/>
        </w:tabs>
        <w:ind w:left="0" w:firstLine="0"/>
      </w:pPr>
      <w:rPr>
        <w:rFonts w:ascii="黑体" w:eastAsia="黑体" w:hint="eastAsia"/>
        <w:b w:val="0"/>
        <w:i w:val="0"/>
        <w:sz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6350366A"/>
    <w:multiLevelType w:val="multilevel"/>
    <w:tmpl w:val="6350366A"/>
    <w:lvl w:ilvl="0">
      <w:start w:val="1"/>
      <w:numFmt w:val="none"/>
      <w:pStyle w:val="a2"/>
      <w:lvlText w:val="%1●　"/>
      <w:lvlJc w:val="left"/>
      <w:pPr>
        <w:tabs>
          <w:tab w:val="left" w:pos="760"/>
        </w:tabs>
        <w:ind w:left="717" w:hanging="317"/>
      </w:pPr>
      <w:rPr>
        <w:rFonts w:ascii="宋体" w:eastAsia="宋体" w:hAnsi="Times New Roman" w:hint="eastAsia"/>
        <w:b w:val="0"/>
        <w:i w:val="0"/>
        <w:position w:val="4"/>
        <w:sz w:val="13"/>
      </w:rPr>
    </w:lvl>
    <w:lvl w:ilvl="1">
      <w:start w:val="1"/>
      <w:numFmt w:val="lowerLetter"/>
      <w:lvlText w:val="%2)"/>
      <w:lvlJc w:val="left"/>
      <w:pPr>
        <w:tabs>
          <w:tab w:val="left" w:pos="780"/>
        </w:tabs>
        <w:ind w:left="780" w:hanging="360"/>
      </w:pPr>
      <w:rPr>
        <w:rFonts w:hint="eastAsia"/>
      </w:rPr>
    </w:lvl>
    <w:lvl w:ilvl="2">
      <w:start w:val="1"/>
      <w:numFmt w:val="decimal"/>
      <w:lvlText w:val="%3)"/>
      <w:lvlJc w:val="left"/>
      <w:pPr>
        <w:tabs>
          <w:tab w:val="left" w:pos="1200"/>
        </w:tabs>
        <w:ind w:left="1200" w:hanging="360"/>
      </w:pPr>
      <w:rPr>
        <w:rFonts w:hint="eastAsia"/>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670A2855"/>
    <w:multiLevelType w:val="multilevel"/>
    <w:tmpl w:val="670A2855"/>
    <w:lvl w:ilvl="0">
      <w:start w:val="1"/>
      <w:numFmt w:val="decimal"/>
      <w:lvlText w:val="%1."/>
      <w:lvlJc w:val="left"/>
      <w:pPr>
        <w:ind w:left="425" w:hanging="425"/>
      </w:pPr>
      <w:rPr>
        <w:rFonts w:hint="eastAsia"/>
        <w:color w:val="auto"/>
      </w:rPr>
    </w:lvl>
    <w:lvl w:ilvl="1">
      <w:numFmt w:val="decimal"/>
      <w:lvlText w:val="%1.%2."/>
      <w:lvlJc w:val="left"/>
      <w:pPr>
        <w:ind w:left="709" w:hanging="567"/>
      </w:pPr>
      <w:rPr>
        <w:rFonts w:hint="eastAsia"/>
      </w:rPr>
    </w:lvl>
    <w:lvl w:ilvl="2">
      <w:start w:val="1"/>
      <w:numFmt w:val="decimal"/>
      <w:lvlText w:val="%1.%2.%3."/>
      <w:lvlJc w:val="left"/>
      <w:pPr>
        <w:ind w:left="1277"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
    <w:nsid w:val="6CEA2025"/>
    <w:multiLevelType w:val="multilevel"/>
    <w:tmpl w:val="6CEA2025"/>
    <w:lvl w:ilvl="0">
      <w:start w:val="1"/>
      <w:numFmt w:val="none"/>
      <w:pStyle w:val="a3"/>
      <w:suff w:val="nothing"/>
      <w:lvlText w:val="%1"/>
      <w:lvlJc w:val="left"/>
      <w:pPr>
        <w:ind w:left="0" w:firstLine="0"/>
      </w:pPr>
      <w:rPr>
        <w:rFonts w:ascii="Times New Roman" w:hAnsi="Times New Roman" w:hint="default"/>
        <w:b/>
        <w:i w:val="0"/>
        <w:sz w:val="21"/>
      </w:rPr>
    </w:lvl>
    <w:lvl w:ilvl="1">
      <w:start w:val="1"/>
      <w:numFmt w:val="decimal"/>
      <w:pStyle w:val="a4"/>
      <w:suff w:val="nothing"/>
      <w:lvlText w:val="%1%2　"/>
      <w:lvlJc w:val="left"/>
      <w:pPr>
        <w:ind w:left="0" w:firstLine="0"/>
      </w:pPr>
      <w:rPr>
        <w:rFonts w:ascii="黑体" w:eastAsia="黑体" w:hAnsi="Times New Roman" w:hint="eastAsia"/>
        <w:b w:val="0"/>
        <w:i w:val="0"/>
        <w:sz w:val="21"/>
      </w:rPr>
    </w:lvl>
    <w:lvl w:ilvl="2">
      <w:start w:val="1"/>
      <w:numFmt w:val="decimal"/>
      <w:pStyle w:val="a5"/>
      <w:suff w:val="nothing"/>
      <w:lvlText w:val="%1%2.%3　"/>
      <w:lvlJc w:val="left"/>
      <w:pPr>
        <w:ind w:left="0" w:firstLine="0"/>
      </w:pPr>
      <w:rPr>
        <w:rFonts w:ascii="黑体" w:eastAsia="黑体" w:hAnsi="Times New Roman" w:hint="eastAsia"/>
        <w:b w:val="0"/>
        <w:i w:val="0"/>
        <w:sz w:val="21"/>
      </w:rPr>
    </w:lvl>
    <w:lvl w:ilvl="3">
      <w:start w:val="1"/>
      <w:numFmt w:val="decimal"/>
      <w:pStyle w:val="a6"/>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6">
    <w:nsid w:val="76933334"/>
    <w:multiLevelType w:val="multilevel"/>
    <w:tmpl w:val="76933334"/>
    <w:lvl w:ilvl="0">
      <w:start w:val="1"/>
      <w:numFmt w:val="none"/>
      <w:pStyle w:val="a7"/>
      <w:lvlText w:val="%1——"/>
      <w:lvlJc w:val="left"/>
      <w:pPr>
        <w:tabs>
          <w:tab w:val="left" w:pos="11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5"/>
  </w:num>
  <w:num w:numId="2">
    <w:abstractNumId w:val="2"/>
  </w:num>
  <w:num w:numId="3">
    <w:abstractNumId w:val="0"/>
  </w:num>
  <w:num w:numId="4">
    <w:abstractNumId w:val="6"/>
  </w:num>
  <w:num w:numId="5">
    <w:abstractNumId w:val="3"/>
  </w:num>
  <w:num w:numId="6">
    <w:abstractNumId w:val="1"/>
  </w:num>
  <w:num w:numId="7">
    <w:abstractNumId w:val="4"/>
  </w:num>
  <w:num w:numId="8">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hideSpellingErrors/>
  <w:proofState w:spelling="clean" w:grammar="clean"/>
  <w:attachedTemplate r:id="rId1"/>
  <w:stylePaneFormatFilter w:val="3F01"/>
  <w:defaultTabStop w:val="63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11CF8"/>
    <w:rsid w:val="000823F5"/>
    <w:rsid w:val="00133654"/>
    <w:rsid w:val="00211CF8"/>
    <w:rsid w:val="00384476"/>
    <w:rsid w:val="003D2C39"/>
    <w:rsid w:val="005D4754"/>
    <w:rsid w:val="006B06A7"/>
    <w:rsid w:val="006F7FDD"/>
    <w:rsid w:val="00752310"/>
    <w:rsid w:val="008F1DB0"/>
    <w:rsid w:val="00DC7592"/>
    <w:rsid w:val="39635BAE"/>
    <w:rsid w:val="707758A3"/>
    <w:rsid w:val="7B1F385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Normal Indent" w:qFormat="1"/>
    <w:lsdException w:name="footnote text" w:semiHidden="1" w:qFormat="1"/>
    <w:lsdException w:name="annotation text" w:semiHidden="1" w:qFormat="1"/>
    <w:lsdException w:name="header" w:qFormat="1"/>
    <w:lsdException w:name="footer" w:uiPriority="99" w:qFormat="1"/>
    <w:lsdException w:name="caption" w:semiHidden="1" w:unhideWhenUsed="1" w:qFormat="1"/>
    <w:lsdException w:name="footnote reference" w:semiHidden="1" w:qFormat="1"/>
    <w:lsdException w:name="annotation reference" w:semiHidden="1" w:qFormat="1"/>
    <w:lsdException w:name="page number" w:qFormat="1"/>
    <w:lsdException w:name="Title" w:qFormat="1"/>
    <w:lsdException w:name="Default Paragraph Font" w:semiHidden="1" w:uiPriority="1" w:unhideWhenUsed="1" w:qFormat="1"/>
    <w:lsdException w:name="Body Text" w:uiPriority="1" w:qFormat="1"/>
    <w:lsdException w:name="Body Text Indent" w:qFormat="1"/>
    <w:lsdException w:name="Subtitle" w:qFormat="1"/>
    <w:lsdException w:name="Date" w:qFormat="1"/>
    <w:lsdException w:name="Body Text Indent 2" w:qFormat="1"/>
    <w:lsdException w:name="Body Text Indent 3" w:qFormat="1"/>
    <w:lsdException w:name="Hyperlink" w:uiPriority="99"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8">
    <w:name w:val="Normal"/>
    <w:qFormat/>
    <w:rsid w:val="00384476"/>
    <w:pPr>
      <w:spacing w:line="357" w:lineRule="atLeast"/>
      <w:jc w:val="both"/>
      <w:textAlignment w:val="baseline"/>
    </w:pPr>
    <w:rPr>
      <w:color w:val="000000"/>
      <w:sz w:val="21"/>
      <w:u w:color="000000"/>
    </w:rPr>
  </w:style>
  <w:style w:type="paragraph" w:styleId="1">
    <w:name w:val="heading 1"/>
    <w:basedOn w:val="a8"/>
    <w:next w:val="a8"/>
    <w:link w:val="1Char"/>
    <w:qFormat/>
    <w:rsid w:val="00384476"/>
    <w:pPr>
      <w:keepNext/>
      <w:keepLines/>
      <w:adjustRightInd w:val="0"/>
      <w:snapToGrid w:val="0"/>
      <w:spacing w:beforeLines="100" w:afterLines="50" w:line="360" w:lineRule="auto"/>
      <w:jc w:val="center"/>
      <w:outlineLvl w:val="0"/>
    </w:pPr>
    <w:rPr>
      <w:rFonts w:ascii="黑体" w:eastAsia="黑体"/>
      <w:bCs/>
      <w:kern w:val="44"/>
      <w:sz w:val="28"/>
      <w:szCs w:val="28"/>
    </w:rPr>
  </w:style>
  <w:style w:type="paragraph" w:styleId="2">
    <w:name w:val="heading 2"/>
    <w:basedOn w:val="a8"/>
    <w:next w:val="a8"/>
    <w:qFormat/>
    <w:rsid w:val="00384476"/>
    <w:pPr>
      <w:keepNext/>
      <w:keepLines/>
      <w:spacing w:before="260" w:after="260" w:line="416" w:lineRule="auto"/>
      <w:outlineLvl w:val="1"/>
    </w:pPr>
    <w:rPr>
      <w:rFonts w:ascii="Arial" w:eastAsia="黑体" w:hAnsi="Arial"/>
      <w:b/>
      <w:bCs/>
      <w:sz w:val="32"/>
      <w:szCs w:val="32"/>
    </w:rPr>
  </w:style>
  <w:style w:type="paragraph" w:styleId="3">
    <w:name w:val="heading 3"/>
    <w:basedOn w:val="a8"/>
    <w:next w:val="a8"/>
    <w:qFormat/>
    <w:rsid w:val="00384476"/>
    <w:pPr>
      <w:keepNext/>
      <w:keepLines/>
      <w:spacing w:before="260" w:after="260" w:line="416" w:lineRule="auto"/>
      <w:outlineLvl w:val="2"/>
    </w:pPr>
    <w:rPr>
      <w:b/>
      <w:bCs/>
      <w:sz w:val="32"/>
      <w:szCs w:val="32"/>
    </w:rPr>
  </w:style>
  <w:style w:type="paragraph" w:styleId="4">
    <w:name w:val="heading 4"/>
    <w:basedOn w:val="a8"/>
    <w:next w:val="a8"/>
    <w:qFormat/>
    <w:rsid w:val="00384476"/>
    <w:pPr>
      <w:keepNext/>
      <w:keepLines/>
      <w:spacing w:before="280" w:after="290" w:line="376" w:lineRule="auto"/>
      <w:outlineLvl w:val="3"/>
    </w:pPr>
    <w:rPr>
      <w:rFonts w:ascii="Arial" w:eastAsia="黑体" w:hAnsi="Arial"/>
      <w:b/>
      <w:bCs/>
      <w:sz w:val="28"/>
      <w:szCs w:val="28"/>
    </w:rPr>
  </w:style>
  <w:style w:type="paragraph" w:styleId="5">
    <w:name w:val="heading 5"/>
    <w:basedOn w:val="a8"/>
    <w:next w:val="a8"/>
    <w:qFormat/>
    <w:rsid w:val="00384476"/>
    <w:pPr>
      <w:keepNext/>
      <w:keepLines/>
      <w:spacing w:before="280" w:after="290" w:line="376" w:lineRule="auto"/>
      <w:outlineLvl w:val="4"/>
    </w:pPr>
    <w:rPr>
      <w:b/>
      <w:bCs/>
      <w:sz w:val="28"/>
      <w:szCs w:val="28"/>
    </w:rPr>
  </w:style>
  <w:style w:type="paragraph" w:styleId="6">
    <w:name w:val="heading 6"/>
    <w:basedOn w:val="a8"/>
    <w:next w:val="a8"/>
    <w:qFormat/>
    <w:rsid w:val="00384476"/>
    <w:pPr>
      <w:keepNext/>
      <w:keepLines/>
      <w:spacing w:before="240" w:after="64" w:line="320" w:lineRule="auto"/>
      <w:outlineLvl w:val="5"/>
    </w:pPr>
    <w:rPr>
      <w:rFonts w:ascii="Arial" w:eastAsia="黑体" w:hAnsi="Arial"/>
      <w:b/>
      <w:bCs/>
      <w:sz w:val="24"/>
    </w:rPr>
  </w:style>
  <w:style w:type="paragraph" w:styleId="7">
    <w:name w:val="heading 7"/>
    <w:basedOn w:val="a8"/>
    <w:next w:val="a8"/>
    <w:qFormat/>
    <w:rsid w:val="00384476"/>
    <w:pPr>
      <w:keepNext/>
      <w:keepLines/>
      <w:spacing w:before="240" w:after="64" w:line="320" w:lineRule="auto"/>
      <w:outlineLvl w:val="6"/>
    </w:pPr>
    <w:rPr>
      <w:b/>
      <w:bCs/>
      <w:sz w:val="24"/>
    </w:rPr>
  </w:style>
  <w:style w:type="paragraph" w:styleId="8">
    <w:name w:val="heading 8"/>
    <w:basedOn w:val="a8"/>
    <w:next w:val="a8"/>
    <w:qFormat/>
    <w:rsid w:val="00384476"/>
    <w:pPr>
      <w:keepNext/>
      <w:keepLines/>
      <w:spacing w:before="240" w:after="64" w:line="320" w:lineRule="auto"/>
      <w:outlineLvl w:val="7"/>
    </w:pPr>
    <w:rPr>
      <w:rFonts w:ascii="Arial" w:eastAsia="黑体" w:hAnsi="Arial"/>
      <w:sz w:val="24"/>
    </w:rPr>
  </w:style>
  <w:style w:type="paragraph" w:styleId="9">
    <w:name w:val="heading 9"/>
    <w:basedOn w:val="a8"/>
    <w:next w:val="a8"/>
    <w:qFormat/>
    <w:rsid w:val="00384476"/>
    <w:pPr>
      <w:keepNext/>
      <w:keepLines/>
      <w:spacing w:before="240" w:after="64" w:line="320" w:lineRule="auto"/>
      <w:outlineLvl w:val="8"/>
    </w:pPr>
    <w:rPr>
      <w:rFonts w:ascii="Arial" w:eastAsia="黑体" w:hAnsi="Arial"/>
      <w:szCs w:val="21"/>
    </w:rPr>
  </w:style>
  <w:style w:type="character" w:default="1" w:styleId="a9">
    <w:name w:val="Default Paragraph Font"/>
    <w:uiPriority w:val="1"/>
    <w:semiHidden/>
    <w:unhideWhenUsed/>
  </w:style>
  <w:style w:type="table" w:default="1" w:styleId="aa">
    <w:name w:val="Normal Table"/>
    <w:uiPriority w:val="99"/>
    <w:semiHidden/>
    <w:unhideWhenUsed/>
    <w:qFormat/>
    <w:tblPr>
      <w:tblInd w:w="0" w:type="dxa"/>
      <w:tblCellMar>
        <w:top w:w="0" w:type="dxa"/>
        <w:left w:w="108" w:type="dxa"/>
        <w:bottom w:w="0" w:type="dxa"/>
        <w:right w:w="108" w:type="dxa"/>
      </w:tblCellMar>
    </w:tblPr>
  </w:style>
  <w:style w:type="numbering" w:default="1" w:styleId="ab">
    <w:name w:val="No List"/>
    <w:uiPriority w:val="99"/>
    <w:semiHidden/>
    <w:unhideWhenUsed/>
  </w:style>
  <w:style w:type="paragraph" w:styleId="70">
    <w:name w:val="toc 7"/>
    <w:basedOn w:val="60"/>
    <w:next w:val="a8"/>
    <w:semiHidden/>
    <w:qFormat/>
    <w:rsid w:val="00384476"/>
  </w:style>
  <w:style w:type="paragraph" w:styleId="60">
    <w:name w:val="toc 6"/>
    <w:basedOn w:val="50"/>
    <w:next w:val="a8"/>
    <w:semiHidden/>
    <w:qFormat/>
    <w:rsid w:val="00384476"/>
  </w:style>
  <w:style w:type="paragraph" w:styleId="50">
    <w:name w:val="toc 5"/>
    <w:basedOn w:val="40"/>
    <w:next w:val="a8"/>
    <w:semiHidden/>
    <w:qFormat/>
    <w:rsid w:val="00384476"/>
  </w:style>
  <w:style w:type="paragraph" w:styleId="40">
    <w:name w:val="toc 4"/>
    <w:basedOn w:val="30"/>
    <w:next w:val="a8"/>
    <w:semiHidden/>
    <w:qFormat/>
    <w:rsid w:val="00384476"/>
  </w:style>
  <w:style w:type="paragraph" w:styleId="30">
    <w:name w:val="toc 3"/>
    <w:basedOn w:val="20"/>
    <w:next w:val="a8"/>
    <w:uiPriority w:val="39"/>
    <w:qFormat/>
    <w:rsid w:val="00384476"/>
  </w:style>
  <w:style w:type="paragraph" w:styleId="20">
    <w:name w:val="toc 2"/>
    <w:basedOn w:val="10"/>
    <w:next w:val="a8"/>
    <w:uiPriority w:val="39"/>
    <w:qFormat/>
    <w:rsid w:val="00384476"/>
    <w:pPr>
      <w:ind w:firstLineChars="0" w:firstLine="0"/>
    </w:pPr>
  </w:style>
  <w:style w:type="paragraph" w:styleId="10">
    <w:name w:val="toc 1"/>
    <w:next w:val="a8"/>
    <w:uiPriority w:val="39"/>
    <w:qFormat/>
    <w:rsid w:val="00384476"/>
    <w:pPr>
      <w:adjustRightInd w:val="0"/>
      <w:snapToGrid w:val="0"/>
      <w:spacing w:line="336" w:lineRule="auto"/>
      <w:ind w:firstLineChars="200" w:firstLine="420"/>
      <w:jc w:val="both"/>
    </w:pPr>
    <w:rPr>
      <w:rFonts w:ascii="宋体" w:hAnsi="宋体" w:cs="Arial"/>
      <w:sz w:val="21"/>
      <w:szCs w:val="21"/>
      <w:u w:color="000000"/>
    </w:rPr>
  </w:style>
  <w:style w:type="paragraph" w:styleId="ac">
    <w:name w:val="Normal Indent"/>
    <w:basedOn w:val="a8"/>
    <w:qFormat/>
    <w:rsid w:val="00384476"/>
    <w:pPr>
      <w:widowControl w:val="0"/>
      <w:spacing w:line="360" w:lineRule="auto"/>
      <w:ind w:firstLine="420"/>
      <w:textAlignment w:val="auto"/>
    </w:pPr>
    <w:rPr>
      <w:color w:val="auto"/>
      <w:spacing w:val="20"/>
      <w:kern w:val="2"/>
      <w:sz w:val="24"/>
    </w:rPr>
  </w:style>
  <w:style w:type="paragraph" w:styleId="ad">
    <w:name w:val="annotation text"/>
    <w:basedOn w:val="a8"/>
    <w:semiHidden/>
    <w:qFormat/>
    <w:rsid w:val="00384476"/>
    <w:pPr>
      <w:widowControl w:val="0"/>
      <w:spacing w:line="240" w:lineRule="auto"/>
      <w:jc w:val="left"/>
      <w:textAlignment w:val="auto"/>
    </w:pPr>
    <w:rPr>
      <w:color w:val="auto"/>
      <w:kern w:val="2"/>
      <w:szCs w:val="24"/>
    </w:rPr>
  </w:style>
  <w:style w:type="paragraph" w:styleId="ae">
    <w:name w:val="Body Text"/>
    <w:basedOn w:val="a8"/>
    <w:link w:val="Char"/>
    <w:uiPriority w:val="1"/>
    <w:qFormat/>
    <w:rsid w:val="00384476"/>
    <w:pPr>
      <w:spacing w:after="120"/>
    </w:pPr>
  </w:style>
  <w:style w:type="paragraph" w:styleId="af">
    <w:name w:val="Body Text Indent"/>
    <w:basedOn w:val="a8"/>
    <w:qFormat/>
    <w:rsid w:val="00384476"/>
    <w:pPr>
      <w:spacing w:after="120"/>
      <w:ind w:leftChars="200" w:left="420"/>
    </w:pPr>
  </w:style>
  <w:style w:type="paragraph" w:styleId="HTML">
    <w:name w:val="HTML Address"/>
    <w:basedOn w:val="a8"/>
    <w:qFormat/>
    <w:rsid w:val="00384476"/>
    <w:rPr>
      <w:i/>
      <w:iCs/>
    </w:rPr>
  </w:style>
  <w:style w:type="paragraph" w:styleId="af0">
    <w:name w:val="Plain Text"/>
    <w:basedOn w:val="a8"/>
    <w:link w:val="Char0"/>
    <w:qFormat/>
    <w:rsid w:val="00384476"/>
    <w:pPr>
      <w:widowControl w:val="0"/>
      <w:spacing w:line="240" w:lineRule="auto"/>
      <w:textAlignment w:val="auto"/>
    </w:pPr>
    <w:rPr>
      <w:rFonts w:ascii="宋体" w:hAnsi="Courier New"/>
      <w:color w:val="auto"/>
      <w:kern w:val="2"/>
      <w:szCs w:val="24"/>
    </w:rPr>
  </w:style>
  <w:style w:type="paragraph" w:styleId="80">
    <w:name w:val="toc 8"/>
    <w:basedOn w:val="70"/>
    <w:next w:val="a8"/>
    <w:semiHidden/>
    <w:qFormat/>
    <w:rsid w:val="00384476"/>
  </w:style>
  <w:style w:type="paragraph" w:styleId="af1">
    <w:name w:val="Date"/>
    <w:basedOn w:val="a8"/>
    <w:next w:val="a8"/>
    <w:qFormat/>
    <w:rsid w:val="00384476"/>
    <w:pPr>
      <w:ind w:leftChars="2500" w:left="100"/>
    </w:pPr>
  </w:style>
  <w:style w:type="paragraph" w:styleId="21">
    <w:name w:val="Body Text Indent 2"/>
    <w:basedOn w:val="a8"/>
    <w:qFormat/>
    <w:rsid w:val="00384476"/>
    <w:pPr>
      <w:widowControl w:val="0"/>
      <w:tabs>
        <w:tab w:val="left" w:pos="1080"/>
      </w:tabs>
      <w:adjustRightInd w:val="0"/>
      <w:snapToGrid w:val="0"/>
      <w:spacing w:line="400" w:lineRule="exact"/>
      <w:ind w:left="360"/>
      <w:textAlignment w:val="auto"/>
    </w:pPr>
    <w:rPr>
      <w:rFonts w:ascii="宋体" w:hAnsi="宋体"/>
      <w:snapToGrid w:val="0"/>
      <w:color w:val="auto"/>
      <w:sz w:val="24"/>
      <w:szCs w:val="24"/>
    </w:rPr>
  </w:style>
  <w:style w:type="paragraph" w:styleId="af2">
    <w:name w:val="Balloon Text"/>
    <w:basedOn w:val="a8"/>
    <w:semiHidden/>
    <w:qFormat/>
    <w:rsid w:val="00384476"/>
    <w:rPr>
      <w:sz w:val="18"/>
      <w:szCs w:val="18"/>
    </w:rPr>
  </w:style>
  <w:style w:type="paragraph" w:styleId="af3">
    <w:name w:val="footer"/>
    <w:basedOn w:val="a8"/>
    <w:link w:val="Char1"/>
    <w:uiPriority w:val="99"/>
    <w:qFormat/>
    <w:rsid w:val="00384476"/>
    <w:pPr>
      <w:tabs>
        <w:tab w:val="center" w:pos="4153"/>
        <w:tab w:val="right" w:pos="8306"/>
      </w:tabs>
      <w:snapToGrid w:val="0"/>
      <w:ind w:rightChars="100" w:right="210"/>
      <w:jc w:val="right"/>
    </w:pPr>
    <w:rPr>
      <w:sz w:val="18"/>
      <w:szCs w:val="18"/>
    </w:rPr>
  </w:style>
  <w:style w:type="paragraph" w:styleId="af4">
    <w:name w:val="header"/>
    <w:basedOn w:val="a8"/>
    <w:qFormat/>
    <w:rsid w:val="00384476"/>
    <w:pPr>
      <w:shd w:val="clear" w:color="auto" w:fill="FFFFFF"/>
      <w:tabs>
        <w:tab w:val="center" w:pos="4153"/>
        <w:tab w:val="right" w:pos="8306"/>
      </w:tabs>
      <w:snapToGrid w:val="0"/>
      <w:jc w:val="center"/>
    </w:pPr>
    <w:rPr>
      <w:sz w:val="18"/>
      <w:szCs w:val="18"/>
    </w:rPr>
  </w:style>
  <w:style w:type="paragraph" w:styleId="af5">
    <w:name w:val="footnote text"/>
    <w:basedOn w:val="a8"/>
    <w:semiHidden/>
    <w:qFormat/>
    <w:rsid w:val="00384476"/>
    <w:pPr>
      <w:snapToGrid w:val="0"/>
      <w:jc w:val="left"/>
    </w:pPr>
    <w:rPr>
      <w:sz w:val="18"/>
      <w:szCs w:val="18"/>
    </w:rPr>
  </w:style>
  <w:style w:type="paragraph" w:styleId="31">
    <w:name w:val="Body Text Indent 3"/>
    <w:basedOn w:val="a8"/>
    <w:qFormat/>
    <w:rsid w:val="00384476"/>
    <w:pPr>
      <w:spacing w:after="120"/>
      <w:ind w:leftChars="200" w:left="420"/>
    </w:pPr>
    <w:rPr>
      <w:sz w:val="16"/>
      <w:szCs w:val="16"/>
    </w:rPr>
  </w:style>
  <w:style w:type="paragraph" w:styleId="90">
    <w:name w:val="toc 9"/>
    <w:basedOn w:val="80"/>
    <w:next w:val="a8"/>
    <w:semiHidden/>
    <w:qFormat/>
    <w:rsid w:val="00384476"/>
  </w:style>
  <w:style w:type="paragraph" w:styleId="HTML0">
    <w:name w:val="HTML Preformatted"/>
    <w:basedOn w:val="a8"/>
    <w:qFormat/>
    <w:rsid w:val="00384476"/>
    <w:rPr>
      <w:rFonts w:ascii="Courier New" w:hAnsi="Courier New" w:cs="Courier New"/>
      <w:sz w:val="20"/>
    </w:rPr>
  </w:style>
  <w:style w:type="paragraph" w:styleId="af6">
    <w:name w:val="Normal (Web)"/>
    <w:basedOn w:val="a8"/>
    <w:uiPriority w:val="99"/>
    <w:qFormat/>
    <w:rsid w:val="00384476"/>
    <w:pPr>
      <w:spacing w:before="100" w:beforeAutospacing="1" w:after="100" w:afterAutospacing="1" w:line="240" w:lineRule="auto"/>
      <w:jc w:val="left"/>
      <w:textAlignment w:val="auto"/>
    </w:pPr>
    <w:rPr>
      <w:rFonts w:ascii="宋体" w:hAnsi="宋体"/>
      <w:color w:val="auto"/>
      <w:sz w:val="24"/>
      <w:szCs w:val="24"/>
    </w:rPr>
  </w:style>
  <w:style w:type="paragraph" w:styleId="af7">
    <w:name w:val="Title"/>
    <w:basedOn w:val="a8"/>
    <w:qFormat/>
    <w:rsid w:val="00384476"/>
    <w:pPr>
      <w:spacing w:before="240" w:after="60"/>
      <w:jc w:val="center"/>
      <w:outlineLvl w:val="0"/>
    </w:pPr>
    <w:rPr>
      <w:rFonts w:ascii="Arial" w:hAnsi="Arial" w:cs="Arial"/>
      <w:b/>
      <w:bCs/>
      <w:sz w:val="32"/>
      <w:szCs w:val="32"/>
    </w:rPr>
  </w:style>
  <w:style w:type="paragraph" w:styleId="af8">
    <w:name w:val="annotation subject"/>
    <w:basedOn w:val="ad"/>
    <w:next w:val="ad"/>
    <w:semiHidden/>
    <w:qFormat/>
    <w:rsid w:val="00384476"/>
    <w:pPr>
      <w:widowControl/>
      <w:spacing w:line="357" w:lineRule="atLeast"/>
      <w:textAlignment w:val="baseline"/>
    </w:pPr>
    <w:rPr>
      <w:b/>
      <w:bCs/>
      <w:color w:val="000000"/>
      <w:kern w:val="0"/>
      <w:szCs w:val="20"/>
    </w:rPr>
  </w:style>
  <w:style w:type="table" w:styleId="af9">
    <w:name w:val="Table Grid"/>
    <w:basedOn w:val="aa"/>
    <w:qFormat/>
    <w:rsid w:val="0038447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a">
    <w:name w:val="Strong"/>
    <w:qFormat/>
    <w:rsid w:val="00384476"/>
    <w:rPr>
      <w:b/>
      <w:bCs/>
    </w:rPr>
  </w:style>
  <w:style w:type="character" w:styleId="afb">
    <w:name w:val="page number"/>
    <w:qFormat/>
    <w:rsid w:val="00384476"/>
    <w:rPr>
      <w:rFonts w:ascii="Times New Roman" w:eastAsia="宋体" w:hAnsi="Times New Roman"/>
      <w:sz w:val="18"/>
    </w:rPr>
  </w:style>
  <w:style w:type="character" w:styleId="afc">
    <w:name w:val="FollowedHyperlink"/>
    <w:qFormat/>
    <w:rsid w:val="00384476"/>
    <w:rPr>
      <w:color w:val="800080"/>
      <w:u w:val="single"/>
    </w:rPr>
  </w:style>
  <w:style w:type="character" w:styleId="afd">
    <w:name w:val="Emphasis"/>
    <w:qFormat/>
    <w:rsid w:val="00384476"/>
    <w:rPr>
      <w:color w:val="CC0000"/>
    </w:rPr>
  </w:style>
  <w:style w:type="character" w:styleId="HTML1">
    <w:name w:val="HTML Definition"/>
    <w:qFormat/>
    <w:rsid w:val="00384476"/>
    <w:rPr>
      <w:i/>
      <w:iCs/>
    </w:rPr>
  </w:style>
  <w:style w:type="character" w:styleId="HTML2">
    <w:name w:val="HTML Typewriter"/>
    <w:qFormat/>
    <w:rsid w:val="00384476"/>
    <w:rPr>
      <w:rFonts w:ascii="Courier New" w:hAnsi="Courier New"/>
      <w:sz w:val="20"/>
      <w:szCs w:val="20"/>
    </w:rPr>
  </w:style>
  <w:style w:type="character" w:styleId="HTML3">
    <w:name w:val="HTML Acronym"/>
    <w:basedOn w:val="a9"/>
    <w:qFormat/>
    <w:rsid w:val="00384476"/>
  </w:style>
  <w:style w:type="character" w:styleId="HTML4">
    <w:name w:val="HTML Variable"/>
    <w:qFormat/>
    <w:rsid w:val="00384476"/>
    <w:rPr>
      <w:i/>
      <w:iCs/>
    </w:rPr>
  </w:style>
  <w:style w:type="character" w:styleId="afe">
    <w:name w:val="Hyperlink"/>
    <w:uiPriority w:val="99"/>
    <w:qFormat/>
    <w:rsid w:val="00384476"/>
    <w:rPr>
      <w:rFonts w:ascii="Times New Roman" w:eastAsia="宋体" w:hAnsi="Times New Roman"/>
      <w:color w:val="auto"/>
      <w:spacing w:val="0"/>
      <w:w w:val="100"/>
      <w:position w:val="0"/>
      <w:sz w:val="21"/>
      <w:u w:val="none"/>
      <w:vertAlign w:val="baseline"/>
    </w:rPr>
  </w:style>
  <w:style w:type="character" w:styleId="HTML5">
    <w:name w:val="HTML Code"/>
    <w:qFormat/>
    <w:rsid w:val="00384476"/>
    <w:rPr>
      <w:rFonts w:ascii="Courier New" w:hAnsi="Courier New"/>
      <w:sz w:val="20"/>
      <w:szCs w:val="20"/>
    </w:rPr>
  </w:style>
  <w:style w:type="character" w:styleId="aff">
    <w:name w:val="annotation reference"/>
    <w:semiHidden/>
    <w:qFormat/>
    <w:rsid w:val="00384476"/>
    <w:rPr>
      <w:sz w:val="21"/>
      <w:szCs w:val="21"/>
    </w:rPr>
  </w:style>
  <w:style w:type="character" w:styleId="HTML6">
    <w:name w:val="HTML Cite"/>
    <w:qFormat/>
    <w:rsid w:val="00384476"/>
    <w:rPr>
      <w:i/>
      <w:iCs/>
    </w:rPr>
  </w:style>
  <w:style w:type="character" w:styleId="aff0">
    <w:name w:val="footnote reference"/>
    <w:semiHidden/>
    <w:qFormat/>
    <w:rsid w:val="00384476"/>
    <w:rPr>
      <w:vertAlign w:val="superscript"/>
    </w:rPr>
  </w:style>
  <w:style w:type="character" w:styleId="HTML7">
    <w:name w:val="HTML Keyboard"/>
    <w:qFormat/>
    <w:rsid w:val="00384476"/>
    <w:rPr>
      <w:rFonts w:ascii="Courier New" w:hAnsi="Courier New"/>
      <w:sz w:val="20"/>
      <w:szCs w:val="20"/>
    </w:rPr>
  </w:style>
  <w:style w:type="character" w:styleId="HTML8">
    <w:name w:val="HTML Sample"/>
    <w:qFormat/>
    <w:rsid w:val="00384476"/>
    <w:rPr>
      <w:rFonts w:ascii="Courier New" w:hAnsi="Courier New"/>
    </w:rPr>
  </w:style>
  <w:style w:type="paragraph" w:customStyle="1" w:styleId="aff1">
    <w:name w:val="标准标志"/>
    <w:next w:val="a8"/>
    <w:qFormat/>
    <w:rsid w:val="00384476"/>
    <w:pPr>
      <w:framePr w:w="2268" w:h="1392" w:hRule="exact" w:wrap="around" w:hAnchor="margin" w:x="6748" w:y="171" w:anchorLock="1"/>
      <w:shd w:val="solid" w:color="FFFFFF" w:fill="FFFFFF"/>
      <w:spacing w:line="0" w:lineRule="atLeast"/>
      <w:jc w:val="right"/>
    </w:pPr>
    <w:rPr>
      <w:b/>
      <w:w w:val="130"/>
      <w:sz w:val="96"/>
    </w:rPr>
  </w:style>
  <w:style w:type="paragraph" w:customStyle="1" w:styleId="aff2">
    <w:name w:val="标准称谓"/>
    <w:next w:val="a8"/>
    <w:qFormat/>
    <w:rsid w:val="00384476"/>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aff3">
    <w:name w:val="标准书脚_偶数页"/>
    <w:qFormat/>
    <w:rsid w:val="00384476"/>
    <w:pPr>
      <w:spacing w:before="120"/>
    </w:pPr>
    <w:rPr>
      <w:sz w:val="18"/>
    </w:rPr>
  </w:style>
  <w:style w:type="paragraph" w:customStyle="1" w:styleId="aff4">
    <w:name w:val="标准书脚_奇数页"/>
    <w:qFormat/>
    <w:rsid w:val="00384476"/>
    <w:pPr>
      <w:spacing w:before="120"/>
      <w:jc w:val="right"/>
    </w:pPr>
    <w:rPr>
      <w:sz w:val="18"/>
    </w:rPr>
  </w:style>
  <w:style w:type="paragraph" w:customStyle="1" w:styleId="aff5">
    <w:name w:val="标准书眉_奇数页"/>
    <w:next w:val="a8"/>
    <w:qFormat/>
    <w:rsid w:val="00384476"/>
    <w:pPr>
      <w:tabs>
        <w:tab w:val="center" w:pos="4154"/>
        <w:tab w:val="right" w:pos="8306"/>
      </w:tabs>
      <w:spacing w:after="120"/>
      <w:jc w:val="right"/>
    </w:pPr>
    <w:rPr>
      <w:sz w:val="21"/>
    </w:rPr>
  </w:style>
  <w:style w:type="paragraph" w:customStyle="1" w:styleId="aff6">
    <w:name w:val="标准书眉_偶数页"/>
    <w:basedOn w:val="aff5"/>
    <w:next w:val="a8"/>
    <w:qFormat/>
    <w:rsid w:val="00384476"/>
    <w:pPr>
      <w:jc w:val="left"/>
    </w:pPr>
  </w:style>
  <w:style w:type="paragraph" w:customStyle="1" w:styleId="aff7">
    <w:name w:val="标准书眉一"/>
    <w:qFormat/>
    <w:rsid w:val="00384476"/>
    <w:pPr>
      <w:jc w:val="both"/>
    </w:pPr>
  </w:style>
  <w:style w:type="paragraph" w:customStyle="1" w:styleId="a3">
    <w:name w:val="前言、引言标题"/>
    <w:next w:val="a8"/>
    <w:qFormat/>
    <w:rsid w:val="00384476"/>
    <w:pPr>
      <w:numPr>
        <w:numId w:val="1"/>
      </w:numPr>
      <w:shd w:val="clear" w:color="FFFFFF" w:fill="FFFFFF"/>
      <w:spacing w:before="640" w:after="560"/>
      <w:jc w:val="center"/>
      <w:outlineLvl w:val="0"/>
    </w:pPr>
    <w:rPr>
      <w:rFonts w:ascii="黑体" w:eastAsia="黑体"/>
      <w:sz w:val="32"/>
    </w:rPr>
  </w:style>
  <w:style w:type="paragraph" w:customStyle="1" w:styleId="aff8">
    <w:name w:val="参考文献、索引标题"/>
    <w:basedOn w:val="a3"/>
    <w:next w:val="a8"/>
    <w:qFormat/>
    <w:rsid w:val="00384476"/>
    <w:pPr>
      <w:numPr>
        <w:numId w:val="0"/>
      </w:numPr>
      <w:spacing w:after="200"/>
    </w:pPr>
    <w:rPr>
      <w:sz w:val="21"/>
    </w:rPr>
  </w:style>
  <w:style w:type="paragraph" w:customStyle="1" w:styleId="aff9">
    <w:name w:val="段"/>
    <w:link w:val="Char2"/>
    <w:qFormat/>
    <w:rsid w:val="00384476"/>
    <w:pPr>
      <w:autoSpaceDE w:val="0"/>
      <w:autoSpaceDN w:val="0"/>
      <w:ind w:firstLineChars="200" w:firstLine="200"/>
      <w:jc w:val="both"/>
    </w:pPr>
    <w:rPr>
      <w:rFonts w:ascii="宋体"/>
      <w:sz w:val="21"/>
    </w:rPr>
  </w:style>
  <w:style w:type="paragraph" w:customStyle="1" w:styleId="a4">
    <w:name w:val="章标题"/>
    <w:next w:val="aff9"/>
    <w:qFormat/>
    <w:rsid w:val="00384476"/>
    <w:pPr>
      <w:numPr>
        <w:ilvl w:val="1"/>
        <w:numId w:val="1"/>
      </w:numPr>
      <w:spacing w:beforeLines="50" w:afterLines="50"/>
      <w:jc w:val="both"/>
      <w:outlineLvl w:val="1"/>
    </w:pPr>
    <w:rPr>
      <w:rFonts w:ascii="黑体" w:eastAsia="黑体"/>
      <w:sz w:val="21"/>
    </w:rPr>
  </w:style>
  <w:style w:type="paragraph" w:customStyle="1" w:styleId="a5">
    <w:name w:val="一级条标题"/>
    <w:next w:val="aff9"/>
    <w:qFormat/>
    <w:rsid w:val="00384476"/>
    <w:pPr>
      <w:numPr>
        <w:ilvl w:val="2"/>
        <w:numId w:val="1"/>
      </w:numPr>
      <w:outlineLvl w:val="2"/>
    </w:pPr>
    <w:rPr>
      <w:rFonts w:eastAsia="黑体"/>
      <w:sz w:val="21"/>
    </w:rPr>
  </w:style>
  <w:style w:type="paragraph" w:customStyle="1" w:styleId="a6">
    <w:name w:val="二级条标题"/>
    <w:basedOn w:val="a5"/>
    <w:next w:val="aff9"/>
    <w:qFormat/>
    <w:rsid w:val="00384476"/>
    <w:pPr>
      <w:numPr>
        <w:ilvl w:val="3"/>
      </w:numPr>
      <w:outlineLvl w:val="3"/>
    </w:pPr>
  </w:style>
  <w:style w:type="character" w:customStyle="1" w:styleId="affa">
    <w:name w:val="发布"/>
    <w:qFormat/>
    <w:rsid w:val="00384476"/>
    <w:rPr>
      <w:rFonts w:ascii="黑体" w:eastAsia="黑体"/>
      <w:spacing w:val="22"/>
      <w:w w:val="100"/>
      <w:position w:val="3"/>
      <w:sz w:val="28"/>
    </w:rPr>
  </w:style>
  <w:style w:type="paragraph" w:customStyle="1" w:styleId="affb">
    <w:name w:val="发布部门"/>
    <w:next w:val="aff9"/>
    <w:qFormat/>
    <w:rsid w:val="00384476"/>
    <w:pPr>
      <w:framePr w:w="7433" w:h="585" w:hRule="exact" w:hSpace="180" w:vSpace="180" w:wrap="around" w:hAnchor="margin" w:xAlign="center" w:y="14401" w:anchorLock="1"/>
      <w:jc w:val="center"/>
    </w:pPr>
    <w:rPr>
      <w:rFonts w:ascii="宋体"/>
      <w:b/>
      <w:spacing w:val="20"/>
      <w:w w:val="135"/>
      <w:sz w:val="36"/>
    </w:rPr>
  </w:style>
  <w:style w:type="paragraph" w:customStyle="1" w:styleId="affc">
    <w:name w:val="发布日期"/>
    <w:qFormat/>
    <w:rsid w:val="00384476"/>
    <w:pPr>
      <w:framePr w:w="4000" w:h="473" w:hRule="exact" w:hSpace="180" w:vSpace="180" w:wrap="around" w:hAnchor="margin" w:y="13511" w:anchorLock="1"/>
    </w:pPr>
    <w:rPr>
      <w:rFonts w:eastAsia="黑体"/>
      <w:sz w:val="28"/>
    </w:rPr>
  </w:style>
  <w:style w:type="paragraph" w:customStyle="1" w:styleId="11">
    <w:name w:val="封面标准号1"/>
    <w:qFormat/>
    <w:rsid w:val="00384476"/>
    <w:pPr>
      <w:widowControl w:val="0"/>
      <w:kinsoku w:val="0"/>
      <w:overflowPunct w:val="0"/>
      <w:autoSpaceDE w:val="0"/>
      <w:autoSpaceDN w:val="0"/>
      <w:spacing w:before="308"/>
      <w:jc w:val="right"/>
      <w:textAlignment w:val="center"/>
    </w:pPr>
    <w:rPr>
      <w:sz w:val="28"/>
    </w:rPr>
  </w:style>
  <w:style w:type="paragraph" w:customStyle="1" w:styleId="22">
    <w:name w:val="封面标准号2"/>
    <w:basedOn w:val="11"/>
    <w:qFormat/>
    <w:rsid w:val="00384476"/>
    <w:pPr>
      <w:framePr w:w="9138" w:h="1244" w:hRule="exact" w:wrap="around" w:vAnchor="page" w:hAnchor="margin" w:y="2908"/>
      <w:adjustRightInd w:val="0"/>
      <w:spacing w:before="357" w:line="280" w:lineRule="exact"/>
    </w:pPr>
  </w:style>
  <w:style w:type="paragraph" w:customStyle="1" w:styleId="affd">
    <w:name w:val="封面标准代替信息"/>
    <w:basedOn w:val="22"/>
    <w:qFormat/>
    <w:rsid w:val="00384476"/>
    <w:pPr>
      <w:framePr w:wrap="around"/>
      <w:spacing w:before="57"/>
    </w:pPr>
    <w:rPr>
      <w:rFonts w:ascii="宋体"/>
      <w:sz w:val="21"/>
    </w:rPr>
  </w:style>
  <w:style w:type="paragraph" w:customStyle="1" w:styleId="affe">
    <w:name w:val="封面标准名称"/>
    <w:qFormat/>
    <w:rsid w:val="00384476"/>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
    <w:name w:val="封面标准文稿编辑信息"/>
    <w:qFormat/>
    <w:rsid w:val="00384476"/>
    <w:pPr>
      <w:spacing w:before="180" w:line="180" w:lineRule="exact"/>
      <w:jc w:val="center"/>
    </w:pPr>
    <w:rPr>
      <w:rFonts w:ascii="宋体"/>
      <w:sz w:val="21"/>
    </w:rPr>
  </w:style>
  <w:style w:type="paragraph" w:customStyle="1" w:styleId="afff0">
    <w:name w:val="封面标准文稿类别"/>
    <w:qFormat/>
    <w:rsid w:val="00384476"/>
    <w:pPr>
      <w:spacing w:before="440" w:line="400" w:lineRule="exact"/>
      <w:jc w:val="center"/>
    </w:pPr>
    <w:rPr>
      <w:rFonts w:ascii="宋体"/>
      <w:sz w:val="24"/>
    </w:rPr>
  </w:style>
  <w:style w:type="paragraph" w:customStyle="1" w:styleId="afff1">
    <w:name w:val="封面标准英文名称"/>
    <w:qFormat/>
    <w:rsid w:val="00384476"/>
    <w:pPr>
      <w:widowControl w:val="0"/>
      <w:spacing w:before="370" w:line="400" w:lineRule="exact"/>
      <w:jc w:val="center"/>
    </w:pPr>
    <w:rPr>
      <w:sz w:val="28"/>
    </w:rPr>
  </w:style>
  <w:style w:type="paragraph" w:customStyle="1" w:styleId="afff2">
    <w:name w:val="封面一致性程度标识"/>
    <w:qFormat/>
    <w:rsid w:val="00384476"/>
    <w:pPr>
      <w:spacing w:before="440" w:line="400" w:lineRule="exact"/>
      <w:jc w:val="center"/>
    </w:pPr>
    <w:rPr>
      <w:rFonts w:ascii="宋体"/>
      <w:sz w:val="28"/>
    </w:rPr>
  </w:style>
  <w:style w:type="paragraph" w:customStyle="1" w:styleId="afff3">
    <w:name w:val="封面正文"/>
    <w:qFormat/>
    <w:rsid w:val="00384476"/>
    <w:pPr>
      <w:jc w:val="both"/>
    </w:pPr>
  </w:style>
  <w:style w:type="paragraph" w:customStyle="1" w:styleId="afff4">
    <w:name w:val="附录标识"/>
    <w:basedOn w:val="a3"/>
    <w:qFormat/>
    <w:rsid w:val="00384476"/>
    <w:pPr>
      <w:numPr>
        <w:numId w:val="0"/>
      </w:numPr>
      <w:tabs>
        <w:tab w:val="left" w:pos="6405"/>
      </w:tabs>
      <w:spacing w:after="200"/>
    </w:pPr>
    <w:rPr>
      <w:sz w:val="21"/>
    </w:rPr>
  </w:style>
  <w:style w:type="paragraph" w:customStyle="1" w:styleId="a1">
    <w:name w:val="附录表标题"/>
    <w:next w:val="aff9"/>
    <w:qFormat/>
    <w:rsid w:val="00384476"/>
    <w:pPr>
      <w:numPr>
        <w:numId w:val="2"/>
      </w:numPr>
      <w:jc w:val="center"/>
      <w:textAlignment w:val="baseline"/>
    </w:pPr>
    <w:rPr>
      <w:rFonts w:ascii="黑体" w:eastAsia="黑体"/>
      <w:kern w:val="21"/>
      <w:sz w:val="21"/>
    </w:rPr>
  </w:style>
  <w:style w:type="paragraph" w:customStyle="1" w:styleId="afff5">
    <w:name w:val="附录章标题"/>
    <w:next w:val="aff9"/>
    <w:qFormat/>
    <w:rsid w:val="00384476"/>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6">
    <w:name w:val="附录一级条标题"/>
    <w:basedOn w:val="afff5"/>
    <w:next w:val="aff9"/>
    <w:qFormat/>
    <w:rsid w:val="00384476"/>
    <w:pPr>
      <w:autoSpaceDN w:val="0"/>
      <w:spacing w:beforeLines="0" w:afterLines="0"/>
      <w:outlineLvl w:val="2"/>
    </w:pPr>
  </w:style>
  <w:style w:type="paragraph" w:customStyle="1" w:styleId="afff7">
    <w:name w:val="附录二级条标题"/>
    <w:basedOn w:val="afff6"/>
    <w:next w:val="aff9"/>
    <w:qFormat/>
    <w:rsid w:val="00384476"/>
    <w:pPr>
      <w:outlineLvl w:val="3"/>
    </w:pPr>
  </w:style>
  <w:style w:type="paragraph" w:customStyle="1" w:styleId="afff8">
    <w:name w:val="附录三级条标题"/>
    <w:basedOn w:val="afff7"/>
    <w:next w:val="aff9"/>
    <w:qFormat/>
    <w:rsid w:val="00384476"/>
    <w:pPr>
      <w:outlineLvl w:val="4"/>
    </w:pPr>
  </w:style>
  <w:style w:type="paragraph" w:customStyle="1" w:styleId="afff9">
    <w:name w:val="附录四级条标题"/>
    <w:basedOn w:val="afff8"/>
    <w:next w:val="aff9"/>
    <w:qFormat/>
    <w:rsid w:val="00384476"/>
    <w:pPr>
      <w:outlineLvl w:val="5"/>
    </w:pPr>
  </w:style>
  <w:style w:type="paragraph" w:customStyle="1" w:styleId="a">
    <w:name w:val="附录图标题"/>
    <w:next w:val="aff9"/>
    <w:rsid w:val="00384476"/>
    <w:pPr>
      <w:numPr>
        <w:numId w:val="3"/>
      </w:numPr>
      <w:jc w:val="center"/>
    </w:pPr>
    <w:rPr>
      <w:rFonts w:ascii="黑体" w:eastAsia="黑体"/>
      <w:sz w:val="21"/>
    </w:rPr>
  </w:style>
  <w:style w:type="paragraph" w:customStyle="1" w:styleId="afffa">
    <w:name w:val="附录五级条标题"/>
    <w:basedOn w:val="afff9"/>
    <w:next w:val="aff9"/>
    <w:qFormat/>
    <w:rsid w:val="00384476"/>
    <w:pPr>
      <w:outlineLvl w:val="6"/>
    </w:pPr>
  </w:style>
  <w:style w:type="character" w:customStyle="1" w:styleId="afffb">
    <w:name w:val="个人答复风格"/>
    <w:qFormat/>
    <w:rsid w:val="00384476"/>
    <w:rPr>
      <w:rFonts w:ascii="Arial" w:eastAsia="宋体" w:hAnsi="Arial" w:cs="Arial"/>
      <w:color w:val="auto"/>
      <w:sz w:val="20"/>
    </w:rPr>
  </w:style>
  <w:style w:type="character" w:customStyle="1" w:styleId="afffc">
    <w:name w:val="个人撰写风格"/>
    <w:qFormat/>
    <w:rsid w:val="00384476"/>
    <w:rPr>
      <w:rFonts w:ascii="Arial" w:eastAsia="宋体" w:hAnsi="Arial" w:cs="Arial"/>
      <w:color w:val="auto"/>
      <w:sz w:val="20"/>
    </w:rPr>
  </w:style>
  <w:style w:type="paragraph" w:customStyle="1" w:styleId="a7">
    <w:name w:val="列项——（一级）"/>
    <w:qFormat/>
    <w:rsid w:val="00384476"/>
    <w:pPr>
      <w:widowControl w:val="0"/>
      <w:numPr>
        <w:numId w:val="4"/>
      </w:numPr>
      <w:tabs>
        <w:tab w:val="clear" w:pos="1140"/>
        <w:tab w:val="left" w:pos="854"/>
      </w:tabs>
      <w:ind w:leftChars="200" w:left="200" w:hangingChars="200" w:hanging="200"/>
      <w:jc w:val="both"/>
    </w:pPr>
    <w:rPr>
      <w:rFonts w:ascii="宋体"/>
      <w:sz w:val="21"/>
    </w:rPr>
  </w:style>
  <w:style w:type="paragraph" w:customStyle="1" w:styleId="a2">
    <w:name w:val="列项●（二级）"/>
    <w:qFormat/>
    <w:rsid w:val="00384476"/>
    <w:pPr>
      <w:numPr>
        <w:numId w:val="5"/>
      </w:numPr>
      <w:tabs>
        <w:tab w:val="left" w:pos="840"/>
      </w:tabs>
      <w:ind w:leftChars="400" w:left="600" w:hangingChars="200" w:hanging="200"/>
      <w:jc w:val="both"/>
    </w:pPr>
    <w:rPr>
      <w:rFonts w:ascii="宋体"/>
      <w:sz w:val="21"/>
    </w:rPr>
  </w:style>
  <w:style w:type="paragraph" w:customStyle="1" w:styleId="afffd">
    <w:name w:val="目次、标准名称标题"/>
    <w:basedOn w:val="a3"/>
    <w:next w:val="aff9"/>
    <w:qFormat/>
    <w:rsid w:val="00384476"/>
    <w:pPr>
      <w:numPr>
        <w:numId w:val="0"/>
      </w:numPr>
      <w:spacing w:line="460" w:lineRule="exact"/>
    </w:pPr>
  </w:style>
  <w:style w:type="paragraph" w:customStyle="1" w:styleId="afffe">
    <w:name w:val="目次、索引正文"/>
    <w:qFormat/>
    <w:rsid w:val="00384476"/>
    <w:pPr>
      <w:spacing w:line="320" w:lineRule="exact"/>
      <w:jc w:val="both"/>
    </w:pPr>
    <w:rPr>
      <w:rFonts w:ascii="宋体"/>
      <w:sz w:val="21"/>
    </w:rPr>
  </w:style>
  <w:style w:type="paragraph" w:customStyle="1" w:styleId="affff">
    <w:name w:val="其他标准称谓"/>
    <w:qFormat/>
    <w:rsid w:val="00384476"/>
    <w:pPr>
      <w:spacing w:line="0" w:lineRule="atLeast"/>
      <w:jc w:val="distribute"/>
    </w:pPr>
    <w:rPr>
      <w:rFonts w:ascii="黑体" w:eastAsia="黑体" w:hAnsi="宋体"/>
      <w:sz w:val="52"/>
    </w:rPr>
  </w:style>
  <w:style w:type="paragraph" w:customStyle="1" w:styleId="affff0">
    <w:name w:val="其他发布部门"/>
    <w:basedOn w:val="affb"/>
    <w:qFormat/>
    <w:rsid w:val="00384476"/>
    <w:pPr>
      <w:framePr w:wrap="around"/>
      <w:spacing w:line="0" w:lineRule="atLeast"/>
    </w:pPr>
    <w:rPr>
      <w:rFonts w:ascii="黑体" w:eastAsia="黑体"/>
      <w:b w:val="0"/>
    </w:rPr>
  </w:style>
  <w:style w:type="paragraph" w:customStyle="1" w:styleId="affff1">
    <w:name w:val="三级条标题"/>
    <w:basedOn w:val="a6"/>
    <w:next w:val="aff9"/>
    <w:qFormat/>
    <w:rsid w:val="00384476"/>
    <w:pPr>
      <w:numPr>
        <w:ilvl w:val="0"/>
        <w:numId w:val="0"/>
      </w:numPr>
      <w:outlineLvl w:val="4"/>
    </w:pPr>
  </w:style>
  <w:style w:type="paragraph" w:customStyle="1" w:styleId="affff2">
    <w:name w:val="实施日期"/>
    <w:basedOn w:val="affc"/>
    <w:qFormat/>
    <w:rsid w:val="00384476"/>
    <w:pPr>
      <w:framePr w:hSpace="0" w:wrap="around" w:xAlign="right"/>
      <w:jc w:val="right"/>
    </w:pPr>
  </w:style>
  <w:style w:type="paragraph" w:customStyle="1" w:styleId="affff3">
    <w:name w:val="示例"/>
    <w:next w:val="aff9"/>
    <w:qFormat/>
    <w:rsid w:val="00384476"/>
    <w:pPr>
      <w:tabs>
        <w:tab w:val="left" w:pos="816"/>
      </w:tabs>
      <w:ind w:firstLineChars="233" w:firstLine="419"/>
      <w:jc w:val="both"/>
    </w:pPr>
    <w:rPr>
      <w:rFonts w:ascii="宋体"/>
      <w:sz w:val="18"/>
    </w:rPr>
  </w:style>
  <w:style w:type="paragraph" w:customStyle="1" w:styleId="affff4">
    <w:name w:val="数字编号列项（二级）"/>
    <w:qFormat/>
    <w:rsid w:val="00384476"/>
    <w:pPr>
      <w:ind w:leftChars="400" w:left="1260" w:hangingChars="200" w:hanging="420"/>
      <w:jc w:val="both"/>
    </w:pPr>
    <w:rPr>
      <w:rFonts w:ascii="宋体"/>
      <w:sz w:val="21"/>
    </w:rPr>
  </w:style>
  <w:style w:type="paragraph" w:customStyle="1" w:styleId="affff5">
    <w:name w:val="四级条标题"/>
    <w:basedOn w:val="affff1"/>
    <w:next w:val="aff9"/>
    <w:qFormat/>
    <w:rsid w:val="00384476"/>
    <w:pPr>
      <w:outlineLvl w:val="5"/>
    </w:pPr>
  </w:style>
  <w:style w:type="paragraph" w:customStyle="1" w:styleId="affff6">
    <w:name w:val="条文脚注"/>
    <w:basedOn w:val="af5"/>
    <w:qFormat/>
    <w:rsid w:val="00384476"/>
    <w:pPr>
      <w:ind w:leftChars="200" w:left="780" w:hangingChars="200" w:hanging="360"/>
      <w:jc w:val="both"/>
    </w:pPr>
    <w:rPr>
      <w:rFonts w:ascii="宋体"/>
    </w:rPr>
  </w:style>
  <w:style w:type="paragraph" w:customStyle="1" w:styleId="affff7">
    <w:name w:val="图表脚注"/>
    <w:next w:val="aff9"/>
    <w:qFormat/>
    <w:rsid w:val="00384476"/>
    <w:pPr>
      <w:ind w:leftChars="200" w:left="300" w:hangingChars="100" w:hanging="100"/>
      <w:jc w:val="both"/>
    </w:pPr>
    <w:rPr>
      <w:rFonts w:ascii="宋体"/>
      <w:sz w:val="18"/>
    </w:rPr>
  </w:style>
  <w:style w:type="paragraph" w:customStyle="1" w:styleId="affff8">
    <w:name w:val="文献分类号"/>
    <w:qFormat/>
    <w:rsid w:val="00384476"/>
    <w:pPr>
      <w:framePr w:hSpace="180" w:vSpace="180" w:wrap="around" w:hAnchor="margin" w:y="1" w:anchorLock="1"/>
      <w:widowControl w:val="0"/>
      <w:textAlignment w:val="center"/>
    </w:pPr>
    <w:rPr>
      <w:rFonts w:eastAsia="黑体"/>
      <w:sz w:val="21"/>
    </w:rPr>
  </w:style>
  <w:style w:type="paragraph" w:customStyle="1" w:styleId="CharCharCharCharCharCharCharCharCharCharCharCharCharCharCharChar">
    <w:name w:val="Char Char Char Char Char Char Char Char Char Char Char Char Char Char Char Char"/>
    <w:basedOn w:val="a8"/>
    <w:qFormat/>
    <w:rsid w:val="00384476"/>
    <w:pPr>
      <w:spacing w:after="160" w:line="240" w:lineRule="exact"/>
      <w:jc w:val="left"/>
    </w:pPr>
    <w:rPr>
      <w:rFonts w:ascii="Verdana" w:hAnsi="Verdana"/>
      <w:sz w:val="20"/>
      <w:lang w:eastAsia="en-US"/>
    </w:rPr>
  </w:style>
  <w:style w:type="paragraph" w:customStyle="1" w:styleId="affff9">
    <w:name w:val="五级条标题"/>
    <w:basedOn w:val="affff5"/>
    <w:next w:val="aff9"/>
    <w:qFormat/>
    <w:rsid w:val="00384476"/>
    <w:pPr>
      <w:outlineLvl w:val="6"/>
    </w:pPr>
  </w:style>
  <w:style w:type="paragraph" w:customStyle="1" w:styleId="affffa">
    <w:name w:val="正文表标题"/>
    <w:next w:val="aff9"/>
    <w:qFormat/>
    <w:rsid w:val="00384476"/>
    <w:pPr>
      <w:jc w:val="center"/>
    </w:pPr>
    <w:rPr>
      <w:rFonts w:ascii="黑体" w:eastAsia="黑体"/>
      <w:sz w:val="21"/>
    </w:rPr>
  </w:style>
  <w:style w:type="paragraph" w:customStyle="1" w:styleId="affffb">
    <w:name w:val="正文图标题"/>
    <w:next w:val="aff9"/>
    <w:qFormat/>
    <w:rsid w:val="00384476"/>
    <w:pPr>
      <w:jc w:val="center"/>
    </w:pPr>
    <w:rPr>
      <w:rFonts w:ascii="黑体" w:eastAsia="黑体"/>
      <w:sz w:val="21"/>
    </w:rPr>
  </w:style>
  <w:style w:type="paragraph" w:customStyle="1" w:styleId="affffc">
    <w:name w:val="注："/>
    <w:next w:val="aff9"/>
    <w:qFormat/>
    <w:rsid w:val="00384476"/>
    <w:pPr>
      <w:widowControl w:val="0"/>
      <w:autoSpaceDE w:val="0"/>
      <w:autoSpaceDN w:val="0"/>
      <w:ind w:left="840" w:hanging="420"/>
      <w:jc w:val="both"/>
    </w:pPr>
    <w:rPr>
      <w:rFonts w:ascii="宋体"/>
      <w:sz w:val="18"/>
    </w:rPr>
  </w:style>
  <w:style w:type="paragraph" w:customStyle="1" w:styleId="affffd">
    <w:name w:val="注×："/>
    <w:qFormat/>
    <w:rsid w:val="00384476"/>
    <w:pPr>
      <w:widowControl w:val="0"/>
      <w:tabs>
        <w:tab w:val="left" w:pos="630"/>
      </w:tabs>
      <w:autoSpaceDE w:val="0"/>
      <w:autoSpaceDN w:val="0"/>
      <w:ind w:left="900" w:hanging="500"/>
      <w:jc w:val="both"/>
    </w:pPr>
    <w:rPr>
      <w:rFonts w:ascii="宋体"/>
      <w:sz w:val="18"/>
    </w:rPr>
  </w:style>
  <w:style w:type="paragraph" w:customStyle="1" w:styleId="affffe">
    <w:name w:val="字母编号列项（一级）"/>
    <w:qFormat/>
    <w:rsid w:val="00384476"/>
    <w:pPr>
      <w:ind w:leftChars="200" w:left="840" w:hangingChars="200" w:hanging="420"/>
      <w:jc w:val="both"/>
    </w:pPr>
    <w:rPr>
      <w:rFonts w:ascii="宋体"/>
      <w:sz w:val="21"/>
    </w:rPr>
  </w:style>
  <w:style w:type="character" w:customStyle="1" w:styleId="Char2">
    <w:name w:val="段 Char"/>
    <w:link w:val="aff9"/>
    <w:qFormat/>
    <w:rsid w:val="00384476"/>
    <w:rPr>
      <w:rFonts w:ascii="宋体"/>
      <w:sz w:val="21"/>
      <w:lang w:val="en-US" w:eastAsia="zh-CN" w:bidi="ar-SA"/>
    </w:rPr>
  </w:style>
  <w:style w:type="paragraph" w:customStyle="1" w:styleId="a0">
    <w:name w:val="列项◆（三级）"/>
    <w:qFormat/>
    <w:rsid w:val="00384476"/>
    <w:pPr>
      <w:numPr>
        <w:numId w:val="6"/>
      </w:numPr>
      <w:ind w:leftChars="600" w:left="800" w:hangingChars="200" w:hanging="200"/>
    </w:pPr>
    <w:rPr>
      <w:rFonts w:ascii="宋体"/>
      <w:sz w:val="21"/>
    </w:rPr>
  </w:style>
  <w:style w:type="paragraph" w:customStyle="1" w:styleId="afffff">
    <w:name w:val="编号列项（三级）"/>
    <w:qFormat/>
    <w:rsid w:val="00384476"/>
    <w:pPr>
      <w:ind w:leftChars="600" w:left="800" w:hangingChars="200" w:hanging="200"/>
    </w:pPr>
    <w:rPr>
      <w:rFonts w:ascii="宋体"/>
      <w:sz w:val="21"/>
    </w:rPr>
  </w:style>
  <w:style w:type="paragraph" w:customStyle="1" w:styleId="12">
    <w:name w:val="样式1"/>
    <w:basedOn w:val="30"/>
    <w:qFormat/>
    <w:rsid w:val="00384476"/>
    <w:pPr>
      <w:widowControl w:val="0"/>
      <w:ind w:left="1259"/>
    </w:pPr>
    <w:rPr>
      <w:rFonts w:ascii="Times New Roman" w:hAnsi="Times New Roman" w:cs="Times New Roman"/>
      <w:spacing w:val="20"/>
      <w:kern w:val="2"/>
      <w:sz w:val="24"/>
      <w:szCs w:val="20"/>
    </w:rPr>
  </w:style>
  <w:style w:type="paragraph" w:customStyle="1" w:styleId="Char3">
    <w:name w:val="Char"/>
    <w:basedOn w:val="a8"/>
    <w:qFormat/>
    <w:rsid w:val="00384476"/>
    <w:pPr>
      <w:widowControl w:val="0"/>
      <w:spacing w:line="240" w:lineRule="auto"/>
      <w:textAlignment w:val="auto"/>
    </w:pPr>
    <w:rPr>
      <w:color w:val="auto"/>
      <w:kern w:val="2"/>
      <w:szCs w:val="24"/>
    </w:rPr>
  </w:style>
  <w:style w:type="paragraph" w:styleId="afffff0">
    <w:name w:val="List Paragraph"/>
    <w:basedOn w:val="a8"/>
    <w:uiPriority w:val="34"/>
    <w:qFormat/>
    <w:rsid w:val="00384476"/>
    <w:pPr>
      <w:widowControl w:val="0"/>
      <w:spacing w:line="240" w:lineRule="auto"/>
      <w:ind w:firstLineChars="200" w:firstLine="420"/>
      <w:textAlignment w:val="auto"/>
    </w:pPr>
    <w:rPr>
      <w:rFonts w:ascii="Calibri" w:hAnsi="Calibri"/>
      <w:color w:val="auto"/>
      <w:kern w:val="2"/>
      <w:szCs w:val="22"/>
    </w:rPr>
  </w:style>
  <w:style w:type="paragraph" w:customStyle="1" w:styleId="13">
    <w:name w:val="列出段落1"/>
    <w:basedOn w:val="a8"/>
    <w:uiPriority w:val="34"/>
    <w:qFormat/>
    <w:rsid w:val="00384476"/>
    <w:pPr>
      <w:widowControl w:val="0"/>
      <w:spacing w:line="240" w:lineRule="auto"/>
      <w:ind w:firstLineChars="200" w:firstLine="420"/>
      <w:textAlignment w:val="auto"/>
    </w:pPr>
    <w:rPr>
      <w:rFonts w:ascii="Calibri" w:hAnsi="Calibri"/>
      <w:color w:val="auto"/>
      <w:kern w:val="2"/>
      <w:szCs w:val="22"/>
    </w:rPr>
  </w:style>
  <w:style w:type="paragraph" w:customStyle="1" w:styleId="msolistparagraph0">
    <w:name w:val="msolistparagraph"/>
    <w:basedOn w:val="a8"/>
    <w:qFormat/>
    <w:rsid w:val="00384476"/>
    <w:pPr>
      <w:spacing w:line="240" w:lineRule="auto"/>
      <w:ind w:firstLine="420"/>
      <w:textAlignment w:val="auto"/>
    </w:pPr>
    <w:rPr>
      <w:color w:val="auto"/>
      <w:szCs w:val="21"/>
    </w:rPr>
  </w:style>
  <w:style w:type="paragraph" w:customStyle="1" w:styleId="CharChar1Char">
    <w:name w:val="Char Char1 Char"/>
    <w:basedOn w:val="a8"/>
    <w:qFormat/>
    <w:rsid w:val="00384476"/>
    <w:pPr>
      <w:widowControl w:val="0"/>
      <w:spacing w:line="240" w:lineRule="auto"/>
      <w:textAlignment w:val="auto"/>
    </w:pPr>
    <w:rPr>
      <w:color w:val="auto"/>
      <w:kern w:val="2"/>
      <w:szCs w:val="24"/>
    </w:rPr>
  </w:style>
  <w:style w:type="paragraph" w:customStyle="1" w:styleId="Default">
    <w:name w:val="Default"/>
    <w:qFormat/>
    <w:rsid w:val="00384476"/>
    <w:pPr>
      <w:widowControl w:val="0"/>
      <w:autoSpaceDE w:val="0"/>
      <w:autoSpaceDN w:val="0"/>
      <w:adjustRightInd w:val="0"/>
    </w:pPr>
    <w:rPr>
      <w:rFonts w:ascii="仿宋_GB2312" w:eastAsia="仿宋_GB2312" w:cs="仿宋_GB2312"/>
      <w:color w:val="000000"/>
      <w:sz w:val="24"/>
      <w:szCs w:val="24"/>
    </w:rPr>
  </w:style>
  <w:style w:type="character" w:customStyle="1" w:styleId="Char0">
    <w:name w:val="纯文本 Char"/>
    <w:link w:val="af0"/>
    <w:qFormat/>
    <w:rsid w:val="00384476"/>
    <w:rPr>
      <w:rFonts w:ascii="宋体" w:eastAsia="宋体" w:hAnsi="Courier New"/>
      <w:kern w:val="2"/>
      <w:sz w:val="21"/>
      <w:szCs w:val="24"/>
      <w:lang w:val="en-US" w:eastAsia="zh-CN" w:bidi="ar-SA"/>
    </w:rPr>
  </w:style>
  <w:style w:type="paragraph" w:customStyle="1" w:styleId="CharCharCharCharCharChar1Char">
    <w:name w:val="Char Char Char Char Char Char1 Char"/>
    <w:basedOn w:val="a8"/>
    <w:qFormat/>
    <w:rsid w:val="00384476"/>
    <w:pPr>
      <w:spacing w:after="160" w:line="240" w:lineRule="exact"/>
      <w:jc w:val="left"/>
      <w:textAlignment w:val="auto"/>
    </w:pPr>
    <w:rPr>
      <w:rFonts w:ascii="Arial" w:eastAsia="Times New Roman" w:hAnsi="Arial" w:cs="Verdana"/>
      <w:b/>
      <w:color w:val="auto"/>
      <w:lang w:eastAsia="en-US"/>
    </w:rPr>
  </w:style>
  <w:style w:type="character" w:customStyle="1" w:styleId="Char1">
    <w:name w:val="页脚 Char"/>
    <w:link w:val="af3"/>
    <w:uiPriority w:val="99"/>
    <w:qFormat/>
    <w:rsid w:val="00384476"/>
    <w:rPr>
      <w:color w:val="000000"/>
      <w:sz w:val="18"/>
      <w:szCs w:val="18"/>
      <w:u w:color="000000"/>
    </w:rPr>
  </w:style>
  <w:style w:type="character" w:customStyle="1" w:styleId="1Char">
    <w:name w:val="标题 1 Char"/>
    <w:basedOn w:val="a9"/>
    <w:link w:val="1"/>
    <w:qFormat/>
    <w:rsid w:val="00384476"/>
    <w:rPr>
      <w:rFonts w:ascii="黑体" w:eastAsia="黑体"/>
      <w:bCs/>
      <w:color w:val="000000"/>
      <w:kern w:val="44"/>
      <w:sz w:val="28"/>
      <w:szCs w:val="28"/>
      <w:u w:color="000000"/>
    </w:rPr>
  </w:style>
  <w:style w:type="paragraph" w:customStyle="1" w:styleId="TOC1">
    <w:name w:val="TOC 标题1"/>
    <w:basedOn w:val="1"/>
    <w:next w:val="a8"/>
    <w:uiPriority w:val="39"/>
    <w:semiHidden/>
    <w:unhideWhenUsed/>
    <w:qFormat/>
    <w:rsid w:val="00384476"/>
    <w:pPr>
      <w:adjustRightInd/>
      <w:snapToGrid/>
      <w:spacing w:beforeLines="0" w:afterLines="0" w:line="276" w:lineRule="auto"/>
      <w:jc w:val="left"/>
      <w:textAlignment w:val="auto"/>
      <w:outlineLvl w:val="9"/>
    </w:pPr>
    <w:rPr>
      <w:rFonts w:asciiTheme="majorHAnsi" w:eastAsiaTheme="majorEastAsia" w:hAnsiTheme="majorHAnsi" w:cstheme="majorBidi"/>
      <w:b/>
      <w:color w:val="365F91" w:themeColor="accent1" w:themeShade="BF"/>
      <w:kern w:val="0"/>
    </w:rPr>
  </w:style>
  <w:style w:type="paragraph" w:customStyle="1" w:styleId="14">
    <w:name w:val="修订1"/>
    <w:hidden/>
    <w:uiPriority w:val="99"/>
    <w:semiHidden/>
    <w:qFormat/>
    <w:rsid w:val="00384476"/>
    <w:rPr>
      <w:color w:val="000000"/>
      <w:sz w:val="21"/>
      <w:u w:color="000000"/>
    </w:rPr>
  </w:style>
  <w:style w:type="paragraph" w:customStyle="1" w:styleId="TOC2">
    <w:name w:val="TOC 标题2"/>
    <w:basedOn w:val="1"/>
    <w:next w:val="a8"/>
    <w:uiPriority w:val="39"/>
    <w:unhideWhenUsed/>
    <w:qFormat/>
    <w:rsid w:val="00384476"/>
    <w:pPr>
      <w:adjustRightInd/>
      <w:snapToGrid/>
      <w:spacing w:beforeLines="0" w:afterLines="0" w:line="259" w:lineRule="auto"/>
      <w:jc w:val="left"/>
      <w:textAlignment w:val="auto"/>
      <w:outlineLvl w:val="9"/>
    </w:pPr>
    <w:rPr>
      <w:rFonts w:asciiTheme="majorHAnsi" w:eastAsiaTheme="majorEastAsia" w:hAnsiTheme="majorHAnsi" w:cstheme="majorBidi"/>
      <w:bCs w:val="0"/>
      <w:color w:val="365F91" w:themeColor="accent1" w:themeShade="BF"/>
      <w:kern w:val="0"/>
      <w:sz w:val="32"/>
      <w:szCs w:val="32"/>
    </w:rPr>
  </w:style>
  <w:style w:type="character" w:customStyle="1" w:styleId="Char4">
    <w:name w:val="条 Char"/>
    <w:link w:val="afffff1"/>
    <w:qFormat/>
    <w:rsid w:val="00384476"/>
    <w:rPr>
      <w:rFonts w:ascii="宋体" w:hAnsi="宋体"/>
      <w:kern w:val="2"/>
      <w:sz w:val="21"/>
      <w:szCs w:val="21"/>
    </w:rPr>
  </w:style>
  <w:style w:type="paragraph" w:customStyle="1" w:styleId="afffff1">
    <w:name w:val="条"/>
    <w:basedOn w:val="afffff0"/>
    <w:link w:val="Char4"/>
    <w:qFormat/>
    <w:rsid w:val="00384476"/>
    <w:pPr>
      <w:snapToGrid w:val="0"/>
      <w:spacing w:line="288" w:lineRule="auto"/>
      <w:ind w:firstLineChars="0" w:firstLine="0"/>
      <w:jc w:val="left"/>
    </w:pPr>
    <w:rPr>
      <w:rFonts w:ascii="宋体" w:hAnsi="宋体"/>
      <w:szCs w:val="21"/>
    </w:rPr>
  </w:style>
  <w:style w:type="character" w:customStyle="1" w:styleId="Char">
    <w:name w:val="正文文本 Char"/>
    <w:basedOn w:val="a9"/>
    <w:link w:val="ae"/>
    <w:uiPriority w:val="1"/>
    <w:qFormat/>
    <w:rsid w:val="00384476"/>
    <w:rPr>
      <w:color w:val="000000"/>
      <w:sz w:val="21"/>
      <w:u w:color="00000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hyperlink" Target="http://www.waizi.org.cn/law/10998.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D:\Program%20Files\tds2.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F09079-6B37-46C8-9BEB-BC70DEF80A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tds2.dot</Template>
  <TotalTime>20</TotalTime>
  <Pages>35</Pages>
  <Words>2699</Words>
  <Characters>15390</Characters>
  <Application>Microsoft Office Word</Application>
  <DocSecurity>0</DocSecurity>
  <Lines>128</Lines>
  <Paragraphs>36</Paragraphs>
  <ScaleCrop>false</ScaleCrop>
  <Company>CNIS</Company>
  <LinksUpToDate>false</LinksUpToDate>
  <CharactersWithSpaces>18053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sz</dc:creator>
  <cp:lastModifiedBy>6538</cp:lastModifiedBy>
  <cp:revision>4</cp:revision>
  <cp:lastPrinted>2019-10-21T08:23:00Z</cp:lastPrinted>
  <dcterms:created xsi:type="dcterms:W3CDTF">2019-10-21T14:02:00Z</dcterms:created>
  <dcterms:modified xsi:type="dcterms:W3CDTF">2019-10-23T02:51:00Z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DS属性">
    <vt:lpwstr>TDS 2.0 Document</vt:lpwstr>
  </property>
  <property fmtid="{D5CDD505-2E9C-101B-9397-08002B2CF9AE}" pid="3" name="KSOProductBuildVer">
    <vt:lpwstr>2052-11.1.0.9145</vt:lpwstr>
  </property>
</Properties>
</file>